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84170" w14:textId="02BB489E" w:rsidR="007B79AB" w:rsidRDefault="007B79AB" w:rsidP="00184D47"/>
    <w:p w14:paraId="6B853626" w14:textId="5EEE7FC3" w:rsidR="00184D47" w:rsidRDefault="00184D47" w:rsidP="00184D47">
      <w:r>
        <w:rPr>
          <w:noProof/>
          <w:lang w:eastAsia="en-GB"/>
        </w:rPr>
        <mc:AlternateContent>
          <mc:Choice Requires="wps">
            <w:drawing>
              <wp:anchor distT="0" distB="0" distL="114300" distR="114300" simplePos="0" relativeHeight="251658240" behindDoc="0" locked="0" layoutInCell="1" allowOverlap="1" wp14:anchorId="32775AE3" wp14:editId="27E6890A">
                <wp:simplePos x="0" y="0"/>
                <wp:positionH relativeFrom="column">
                  <wp:posOffset>19050</wp:posOffset>
                </wp:positionH>
                <wp:positionV relativeFrom="paragraph">
                  <wp:posOffset>76200</wp:posOffset>
                </wp:positionV>
                <wp:extent cx="9858375" cy="64389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9858375" cy="643890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31D1C0" id="Rounded Rectangle 5" o:spid="_x0000_s1026" style="position:absolute;margin-left:1.5pt;margin-top:6pt;width:776.25pt;height:507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" filled="f" strokecolor="#c00000" strokeweight="1pt">
                <v:stroke joinstyle="miter"/>
              </v:roundrect>
            </w:pict>
          </mc:Fallback>
        </mc:AlternateContent>
      </w:r>
    </w:p>
    <w:p w14:paraId="707B4E48" w14:textId="77777777" w:rsidR="00184D47" w:rsidRDefault="00184D47" w:rsidP="00184D47">
      <w:pPr>
        <w:jc w:val="center"/>
      </w:pPr>
    </w:p>
    <w:p w14:paraId="4577115F" w14:textId="77777777" w:rsidR="00184D47" w:rsidRPr="00FE2857" w:rsidRDefault="00184D47" w:rsidP="00184D47">
      <w:pPr>
        <w:jc w:val="center"/>
        <w:rPr>
          <w:sz w:val="96"/>
          <w:szCs w:val="96"/>
        </w:rPr>
      </w:pPr>
      <w:r>
        <w:rPr>
          <w:sz w:val="96"/>
          <w:szCs w:val="96"/>
        </w:rPr>
        <w:t>St Jude’s</w:t>
      </w:r>
      <w:r w:rsidRPr="00FE2857">
        <w:rPr>
          <w:sz w:val="96"/>
          <w:szCs w:val="96"/>
        </w:rPr>
        <w:t xml:space="preserve"> Development Plan</w:t>
      </w:r>
    </w:p>
    <w:p w14:paraId="03E2550A" w14:textId="2C02394D" w:rsidR="00184D47" w:rsidRDefault="00184D47" w:rsidP="00184D47">
      <w:pPr>
        <w:jc w:val="center"/>
        <w:rPr>
          <w:sz w:val="96"/>
          <w:szCs w:val="96"/>
        </w:rPr>
      </w:pPr>
      <w:r>
        <w:rPr>
          <w:sz w:val="96"/>
          <w:szCs w:val="96"/>
        </w:rPr>
        <w:t>202</w:t>
      </w:r>
      <w:r w:rsidR="00E8784D">
        <w:rPr>
          <w:sz w:val="96"/>
          <w:szCs w:val="96"/>
        </w:rPr>
        <w:t>3-2024</w:t>
      </w:r>
    </w:p>
    <w:p w14:paraId="1CE506D9" w14:textId="77777777" w:rsidR="00184D47" w:rsidRDefault="00184D47" w:rsidP="00184D47">
      <w:pPr>
        <w:jc w:val="center"/>
        <w:rPr>
          <w:sz w:val="96"/>
          <w:szCs w:val="96"/>
        </w:rPr>
      </w:pPr>
      <w:r>
        <w:rPr>
          <w:noProof/>
          <w:lang w:eastAsia="en-GB"/>
        </w:rPr>
        <w:drawing>
          <wp:anchor distT="0" distB="0" distL="114300" distR="114300" simplePos="0" relativeHeight="251658241" behindDoc="1" locked="0" layoutInCell="1" allowOverlap="1" wp14:anchorId="5223FE8D" wp14:editId="49E950B9">
            <wp:simplePos x="0" y="0"/>
            <wp:positionH relativeFrom="column">
              <wp:posOffset>3524250</wp:posOffset>
            </wp:positionH>
            <wp:positionV relativeFrom="paragraph">
              <wp:posOffset>332740</wp:posOffset>
            </wp:positionV>
            <wp:extent cx="2724150" cy="2724150"/>
            <wp:effectExtent l="0" t="0" r="0" b="0"/>
            <wp:wrapNone/>
            <wp:docPr id="1" name="Picture 1" descr="M:\My Pictures\St Jude's Logo 2017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My Pictures\St Jude's Logo 2017 (G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extLst/>
                  </pic:spPr>
                </pic:pic>
              </a:graphicData>
            </a:graphic>
            <wp14:sizeRelH relativeFrom="page">
              <wp14:pctWidth>0</wp14:pctWidth>
            </wp14:sizeRelH>
            <wp14:sizeRelV relativeFrom="page">
              <wp14:pctHeight>0</wp14:pctHeight>
            </wp14:sizeRelV>
          </wp:anchor>
        </w:drawing>
      </w:r>
    </w:p>
    <w:p w14:paraId="19447EBD" w14:textId="77777777" w:rsidR="00184D47" w:rsidRDefault="00184D47" w:rsidP="00184D47">
      <w:pPr>
        <w:jc w:val="center"/>
        <w:rPr>
          <w:sz w:val="96"/>
          <w:szCs w:val="96"/>
        </w:rPr>
      </w:pPr>
    </w:p>
    <w:p w14:paraId="73BECC35" w14:textId="77777777" w:rsidR="00184D47" w:rsidRDefault="00184D47" w:rsidP="00184D47">
      <w:pPr>
        <w:jc w:val="center"/>
        <w:rPr>
          <w:sz w:val="96"/>
          <w:szCs w:val="96"/>
        </w:rPr>
      </w:pPr>
    </w:p>
    <w:p w14:paraId="79AD0C41" w14:textId="77777777" w:rsidR="00184D47" w:rsidRDefault="00184D47" w:rsidP="00184D47">
      <w:pPr>
        <w:rPr>
          <w:sz w:val="96"/>
          <w:szCs w:val="96"/>
        </w:rPr>
      </w:pPr>
    </w:p>
    <w:p w14:paraId="7EBC1551" w14:textId="77777777" w:rsidR="00184D47" w:rsidRPr="00894DC2" w:rsidRDefault="00184D47" w:rsidP="00184D47">
      <w:pPr>
        <w:ind w:left="-900"/>
        <w:rPr>
          <w:rFonts w:ascii="Arial" w:hAnsi="Arial" w:cs="Arial"/>
        </w:rPr>
      </w:pPr>
      <w:r>
        <w:rPr>
          <w:rFonts w:ascii="Arial" w:hAnsi="Arial" w:cs="Arial"/>
          <w:b/>
        </w:rPr>
        <w:lastRenderedPageBreak/>
        <w:t xml:space="preserve">      </w:t>
      </w:r>
    </w:p>
    <w:tbl>
      <w:tblPr>
        <w:tblStyle w:val="TableGrid1"/>
        <w:tblW w:w="0" w:type="auto"/>
        <w:tblLook w:val="04A0" w:firstRow="1" w:lastRow="0" w:firstColumn="1" w:lastColumn="0" w:noHBand="0" w:noVBand="1"/>
      </w:tblPr>
      <w:tblGrid>
        <w:gridCol w:w="1549"/>
        <w:gridCol w:w="1549"/>
        <w:gridCol w:w="1550"/>
        <w:gridCol w:w="1550"/>
        <w:gridCol w:w="1550"/>
        <w:gridCol w:w="1550"/>
        <w:gridCol w:w="1550"/>
        <w:gridCol w:w="1550"/>
        <w:gridCol w:w="1550"/>
      </w:tblGrid>
      <w:tr w:rsidR="00184D47" w:rsidRPr="00894DC2" w14:paraId="36052D7A" w14:textId="77777777" w:rsidTr="00A06858">
        <w:tc>
          <w:tcPr>
            <w:tcW w:w="13948" w:type="dxa"/>
            <w:gridSpan w:val="9"/>
          </w:tcPr>
          <w:p w14:paraId="108AC06F" w14:textId="77777777" w:rsidR="00184D47" w:rsidRPr="00894DC2" w:rsidRDefault="00184D47" w:rsidP="00A06858">
            <w:pPr>
              <w:jc w:val="center"/>
              <w:rPr>
                <w:rFonts w:eastAsia="Times New Roman" w:cs="Calibri"/>
                <w:b/>
                <w:sz w:val="24"/>
                <w:szCs w:val="24"/>
                <w:lang w:eastAsia="en-GB"/>
              </w:rPr>
            </w:pPr>
            <w:r w:rsidRPr="00894DC2">
              <w:rPr>
                <w:rFonts w:eastAsia="Times New Roman" w:cs="Calibri"/>
                <w:b/>
                <w:sz w:val="24"/>
                <w:szCs w:val="24"/>
                <w:lang w:eastAsia="en-GB"/>
              </w:rPr>
              <w:t>Performance Data</w:t>
            </w:r>
          </w:p>
        </w:tc>
      </w:tr>
      <w:tr w:rsidR="00165B2A" w:rsidRPr="00E8784D" w14:paraId="03945DDD" w14:textId="77777777" w:rsidTr="00A06858">
        <w:tc>
          <w:tcPr>
            <w:tcW w:w="1549" w:type="dxa"/>
          </w:tcPr>
          <w:p w14:paraId="7FAE8246" w14:textId="77777777"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 xml:space="preserve">End of Year </w:t>
            </w:r>
          </w:p>
        </w:tc>
        <w:tc>
          <w:tcPr>
            <w:tcW w:w="1549" w:type="dxa"/>
          </w:tcPr>
          <w:p w14:paraId="64C8B947" w14:textId="35649209"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 xml:space="preserve">2022 School EXS outcomes </w:t>
            </w:r>
          </w:p>
        </w:tc>
        <w:tc>
          <w:tcPr>
            <w:tcW w:w="1550" w:type="dxa"/>
          </w:tcPr>
          <w:p w14:paraId="0378D0C2" w14:textId="101B2560"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2023 School EXS outcomes</w:t>
            </w:r>
          </w:p>
        </w:tc>
        <w:tc>
          <w:tcPr>
            <w:tcW w:w="1550" w:type="dxa"/>
          </w:tcPr>
          <w:p w14:paraId="4CED4E89" w14:textId="2A159848"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 xml:space="preserve">2023National EXS outcomes </w:t>
            </w:r>
          </w:p>
        </w:tc>
        <w:tc>
          <w:tcPr>
            <w:tcW w:w="1550" w:type="dxa"/>
          </w:tcPr>
          <w:p w14:paraId="46EAB01E" w14:textId="6D57FFA8"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2022 School GDS outcomes</w:t>
            </w:r>
          </w:p>
        </w:tc>
        <w:tc>
          <w:tcPr>
            <w:tcW w:w="1550" w:type="dxa"/>
          </w:tcPr>
          <w:p w14:paraId="34733A47" w14:textId="303C762D"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2023 School GDS outcomes</w:t>
            </w:r>
          </w:p>
        </w:tc>
        <w:tc>
          <w:tcPr>
            <w:tcW w:w="1550" w:type="dxa"/>
          </w:tcPr>
          <w:p w14:paraId="438F854B" w14:textId="630EA700"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2023 National GDS outcomes</w:t>
            </w:r>
          </w:p>
        </w:tc>
        <w:tc>
          <w:tcPr>
            <w:tcW w:w="1550" w:type="dxa"/>
          </w:tcPr>
          <w:p w14:paraId="73F95D5E" w14:textId="63B605F1"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2022 School Progress</w:t>
            </w:r>
          </w:p>
        </w:tc>
        <w:tc>
          <w:tcPr>
            <w:tcW w:w="1550" w:type="dxa"/>
          </w:tcPr>
          <w:p w14:paraId="407FD828" w14:textId="30EF0D23"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2023 School Progress</w:t>
            </w:r>
          </w:p>
        </w:tc>
      </w:tr>
      <w:tr w:rsidR="005C5220" w:rsidRPr="00E8784D" w14:paraId="6B3B0A85" w14:textId="77777777" w:rsidTr="00A06858">
        <w:tc>
          <w:tcPr>
            <w:tcW w:w="1549" w:type="dxa"/>
          </w:tcPr>
          <w:p w14:paraId="6DE186E7"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GLD</w:t>
            </w:r>
          </w:p>
        </w:tc>
        <w:tc>
          <w:tcPr>
            <w:tcW w:w="1549" w:type="dxa"/>
          </w:tcPr>
          <w:p w14:paraId="00013ECA" w14:textId="6E4330AB"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56%</w:t>
            </w:r>
          </w:p>
        </w:tc>
        <w:tc>
          <w:tcPr>
            <w:tcW w:w="1550" w:type="dxa"/>
          </w:tcPr>
          <w:p w14:paraId="4AD26A07" w14:textId="08F822D4" w:rsidR="005C5220" w:rsidRPr="00165B2A" w:rsidRDefault="005C5220" w:rsidP="005C5220">
            <w:pPr>
              <w:jc w:val="center"/>
              <w:rPr>
                <w:rFonts w:eastAsia="Times New Roman" w:cs="Calibri"/>
                <w:sz w:val="24"/>
                <w:szCs w:val="24"/>
                <w:highlight w:val="yellow"/>
                <w:lang w:eastAsia="en-GB"/>
              </w:rPr>
            </w:pPr>
            <w:r w:rsidRPr="00165B2A">
              <w:rPr>
                <w:rFonts w:eastAsia="Times New Roman" w:cs="Calibri"/>
                <w:sz w:val="24"/>
                <w:szCs w:val="24"/>
                <w:lang w:eastAsia="en-GB"/>
              </w:rPr>
              <w:t>61%</w:t>
            </w:r>
          </w:p>
        </w:tc>
        <w:tc>
          <w:tcPr>
            <w:tcW w:w="1550" w:type="dxa"/>
          </w:tcPr>
          <w:p w14:paraId="053A738D" w14:textId="7255F997"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67%</w:t>
            </w:r>
          </w:p>
        </w:tc>
        <w:tc>
          <w:tcPr>
            <w:tcW w:w="1550" w:type="dxa"/>
          </w:tcPr>
          <w:p w14:paraId="2E6FA3DE" w14:textId="6128171F"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NA</w:t>
            </w:r>
          </w:p>
        </w:tc>
        <w:tc>
          <w:tcPr>
            <w:tcW w:w="1550" w:type="dxa"/>
          </w:tcPr>
          <w:p w14:paraId="0BEE459B" w14:textId="53FEA2C4" w:rsidR="005C5220" w:rsidRPr="00165B2A" w:rsidRDefault="005C5220" w:rsidP="005C5220">
            <w:pPr>
              <w:jc w:val="center"/>
              <w:rPr>
                <w:rFonts w:eastAsia="Times New Roman" w:cs="Calibri"/>
                <w:sz w:val="24"/>
                <w:szCs w:val="24"/>
                <w:lang w:eastAsia="en-GB"/>
              </w:rPr>
            </w:pPr>
            <w:r>
              <w:rPr>
                <w:rFonts w:eastAsia="Times New Roman" w:cs="Calibri"/>
                <w:sz w:val="24"/>
                <w:szCs w:val="24"/>
                <w:lang w:eastAsia="en-GB"/>
              </w:rPr>
              <w:t>NA</w:t>
            </w:r>
          </w:p>
        </w:tc>
        <w:tc>
          <w:tcPr>
            <w:tcW w:w="1550" w:type="dxa"/>
          </w:tcPr>
          <w:p w14:paraId="4EF10980" w14:textId="0E4FB132" w:rsidR="005C5220" w:rsidRPr="00165B2A" w:rsidRDefault="005C5220" w:rsidP="005C5220">
            <w:pPr>
              <w:jc w:val="center"/>
              <w:rPr>
                <w:rFonts w:eastAsia="Times New Roman" w:cs="Calibri"/>
                <w:sz w:val="24"/>
                <w:szCs w:val="24"/>
                <w:lang w:eastAsia="en-GB"/>
              </w:rPr>
            </w:pPr>
            <w:r>
              <w:rPr>
                <w:rFonts w:eastAsia="Times New Roman" w:cs="Calibri"/>
                <w:sz w:val="24"/>
                <w:szCs w:val="24"/>
                <w:lang w:eastAsia="en-GB"/>
              </w:rPr>
              <w:t>NA</w:t>
            </w:r>
          </w:p>
        </w:tc>
        <w:tc>
          <w:tcPr>
            <w:tcW w:w="1550" w:type="dxa"/>
          </w:tcPr>
          <w:p w14:paraId="10064433" w14:textId="590ED2BB"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NA</w:t>
            </w:r>
          </w:p>
        </w:tc>
        <w:tc>
          <w:tcPr>
            <w:tcW w:w="1550" w:type="dxa"/>
          </w:tcPr>
          <w:p w14:paraId="5B73240E" w14:textId="2A693CF9" w:rsidR="005C5220" w:rsidRPr="00165B2A" w:rsidRDefault="005C5220" w:rsidP="005C5220">
            <w:pPr>
              <w:jc w:val="center"/>
              <w:rPr>
                <w:rFonts w:eastAsia="Times New Roman" w:cs="Calibri"/>
                <w:sz w:val="24"/>
                <w:szCs w:val="24"/>
                <w:lang w:eastAsia="en-GB"/>
              </w:rPr>
            </w:pPr>
            <w:r w:rsidRPr="002263BD">
              <w:t>NA</w:t>
            </w:r>
          </w:p>
        </w:tc>
      </w:tr>
      <w:tr w:rsidR="005C5220" w:rsidRPr="00E8784D" w14:paraId="39E4D7D7" w14:textId="77777777" w:rsidTr="00A06858">
        <w:tc>
          <w:tcPr>
            <w:tcW w:w="1549" w:type="dxa"/>
          </w:tcPr>
          <w:p w14:paraId="530F7D90"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Phonics</w:t>
            </w:r>
          </w:p>
        </w:tc>
        <w:tc>
          <w:tcPr>
            <w:tcW w:w="1549" w:type="dxa"/>
          </w:tcPr>
          <w:p w14:paraId="1450D0DC" w14:textId="22AF0250"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68%</w:t>
            </w:r>
          </w:p>
        </w:tc>
        <w:tc>
          <w:tcPr>
            <w:tcW w:w="1550" w:type="dxa"/>
          </w:tcPr>
          <w:p w14:paraId="7B694FB3" w14:textId="0738ED76" w:rsidR="005C5220" w:rsidRPr="00165B2A" w:rsidRDefault="005C5220" w:rsidP="005C5220">
            <w:pPr>
              <w:jc w:val="center"/>
              <w:rPr>
                <w:rFonts w:eastAsia="Times New Roman" w:cs="Calibri"/>
                <w:sz w:val="24"/>
                <w:szCs w:val="24"/>
                <w:lang w:eastAsia="en-GB"/>
              </w:rPr>
            </w:pPr>
            <w:r>
              <w:rPr>
                <w:rFonts w:eastAsia="Times New Roman" w:cs="Calibri"/>
                <w:sz w:val="24"/>
                <w:szCs w:val="24"/>
                <w:lang w:eastAsia="en-GB"/>
              </w:rPr>
              <w:t>83%</w:t>
            </w:r>
          </w:p>
        </w:tc>
        <w:tc>
          <w:tcPr>
            <w:tcW w:w="1550" w:type="dxa"/>
          </w:tcPr>
          <w:p w14:paraId="122386AF" w14:textId="28C5D3A1"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79%</w:t>
            </w:r>
          </w:p>
        </w:tc>
        <w:tc>
          <w:tcPr>
            <w:tcW w:w="1550" w:type="dxa"/>
          </w:tcPr>
          <w:p w14:paraId="77F29667" w14:textId="18557419"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NA</w:t>
            </w:r>
          </w:p>
        </w:tc>
        <w:tc>
          <w:tcPr>
            <w:tcW w:w="1550" w:type="dxa"/>
          </w:tcPr>
          <w:p w14:paraId="3080DB6A" w14:textId="0C4B5FB5" w:rsidR="005C5220" w:rsidRPr="00165B2A" w:rsidRDefault="005C5220" w:rsidP="005C5220">
            <w:pPr>
              <w:jc w:val="center"/>
              <w:rPr>
                <w:rFonts w:eastAsia="Times New Roman" w:cs="Calibri"/>
                <w:sz w:val="24"/>
                <w:szCs w:val="24"/>
                <w:lang w:eastAsia="en-GB"/>
              </w:rPr>
            </w:pPr>
            <w:r>
              <w:rPr>
                <w:rFonts w:eastAsia="Times New Roman" w:cs="Calibri"/>
                <w:sz w:val="24"/>
                <w:szCs w:val="24"/>
                <w:lang w:eastAsia="en-GB"/>
              </w:rPr>
              <w:t>NA</w:t>
            </w:r>
          </w:p>
        </w:tc>
        <w:tc>
          <w:tcPr>
            <w:tcW w:w="1550" w:type="dxa"/>
          </w:tcPr>
          <w:p w14:paraId="5A6E3DDC" w14:textId="141C92F1" w:rsidR="005C5220" w:rsidRPr="00165B2A" w:rsidRDefault="005C5220" w:rsidP="005C5220">
            <w:pPr>
              <w:jc w:val="center"/>
              <w:rPr>
                <w:rFonts w:eastAsia="Times New Roman" w:cs="Calibri"/>
                <w:sz w:val="24"/>
                <w:szCs w:val="24"/>
                <w:lang w:eastAsia="en-GB"/>
              </w:rPr>
            </w:pPr>
            <w:r>
              <w:rPr>
                <w:rFonts w:eastAsia="Times New Roman" w:cs="Calibri"/>
                <w:sz w:val="24"/>
                <w:szCs w:val="24"/>
                <w:lang w:eastAsia="en-GB"/>
              </w:rPr>
              <w:t>NA</w:t>
            </w:r>
          </w:p>
        </w:tc>
        <w:tc>
          <w:tcPr>
            <w:tcW w:w="1550" w:type="dxa"/>
          </w:tcPr>
          <w:p w14:paraId="5247FE48" w14:textId="28B72428" w:rsidR="005C5220" w:rsidRPr="00165B2A" w:rsidRDefault="005C5220" w:rsidP="005C5220">
            <w:pPr>
              <w:jc w:val="center"/>
              <w:rPr>
                <w:rFonts w:eastAsia="Times New Roman" w:cs="Calibri"/>
                <w:sz w:val="24"/>
                <w:szCs w:val="24"/>
                <w:lang w:eastAsia="en-GB"/>
              </w:rPr>
            </w:pPr>
            <w:r w:rsidRPr="00165B2A">
              <w:rPr>
                <w:rFonts w:eastAsia="Times New Roman" w:cs="Calibri"/>
                <w:sz w:val="24"/>
                <w:szCs w:val="24"/>
                <w:lang w:eastAsia="en-GB"/>
              </w:rPr>
              <w:t>NA</w:t>
            </w:r>
          </w:p>
        </w:tc>
        <w:tc>
          <w:tcPr>
            <w:tcW w:w="1550" w:type="dxa"/>
          </w:tcPr>
          <w:p w14:paraId="2EF2F66F" w14:textId="2254F8B2" w:rsidR="005C5220" w:rsidRPr="00165B2A" w:rsidRDefault="005C5220" w:rsidP="005C5220">
            <w:pPr>
              <w:jc w:val="center"/>
              <w:rPr>
                <w:rFonts w:eastAsia="Times New Roman" w:cs="Calibri"/>
                <w:sz w:val="24"/>
                <w:szCs w:val="24"/>
                <w:lang w:eastAsia="en-GB"/>
              </w:rPr>
            </w:pPr>
            <w:r w:rsidRPr="002263BD">
              <w:t>NA</w:t>
            </w:r>
          </w:p>
        </w:tc>
      </w:tr>
      <w:tr w:rsidR="005C5220" w:rsidRPr="00E8784D" w14:paraId="21667CFA" w14:textId="77777777" w:rsidTr="00A06858">
        <w:tc>
          <w:tcPr>
            <w:tcW w:w="1549" w:type="dxa"/>
          </w:tcPr>
          <w:p w14:paraId="1B3932F1"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 xml:space="preserve">KS1 RWM </w:t>
            </w:r>
          </w:p>
        </w:tc>
        <w:tc>
          <w:tcPr>
            <w:tcW w:w="1549" w:type="dxa"/>
          </w:tcPr>
          <w:p w14:paraId="7C64073D" w14:textId="2EF88A02"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48%</w:t>
            </w:r>
          </w:p>
        </w:tc>
        <w:tc>
          <w:tcPr>
            <w:tcW w:w="1550" w:type="dxa"/>
          </w:tcPr>
          <w:p w14:paraId="24769823" w14:textId="7DA711F2"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45%</w:t>
            </w:r>
          </w:p>
        </w:tc>
        <w:tc>
          <w:tcPr>
            <w:tcW w:w="1550" w:type="dxa"/>
          </w:tcPr>
          <w:p w14:paraId="74B73C9F" w14:textId="0D31A6C6"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56%</w:t>
            </w:r>
          </w:p>
        </w:tc>
        <w:tc>
          <w:tcPr>
            <w:tcW w:w="1550" w:type="dxa"/>
          </w:tcPr>
          <w:p w14:paraId="349D8BA9" w14:textId="1E73413F"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1B039B74" w14:textId="5AFB9A25"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746F686F" w14:textId="09D7BAED"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6%</w:t>
            </w:r>
          </w:p>
        </w:tc>
        <w:tc>
          <w:tcPr>
            <w:tcW w:w="1550" w:type="dxa"/>
          </w:tcPr>
          <w:p w14:paraId="71066C79" w14:textId="14F2CC4E"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NA</w:t>
            </w:r>
          </w:p>
        </w:tc>
        <w:tc>
          <w:tcPr>
            <w:tcW w:w="1550" w:type="dxa"/>
          </w:tcPr>
          <w:p w14:paraId="1E7C4B6E" w14:textId="30D58F25" w:rsidR="005C5220" w:rsidRPr="00165B2A" w:rsidRDefault="005C5220" w:rsidP="005C5220">
            <w:pPr>
              <w:jc w:val="center"/>
              <w:rPr>
                <w:rFonts w:eastAsia="Times New Roman" w:cs="Calibri"/>
                <w:sz w:val="24"/>
                <w:szCs w:val="24"/>
                <w:lang w:eastAsia="en-GB"/>
              </w:rPr>
            </w:pPr>
            <w:r w:rsidRPr="002263BD">
              <w:t>NA</w:t>
            </w:r>
          </w:p>
        </w:tc>
      </w:tr>
      <w:tr w:rsidR="005C5220" w:rsidRPr="00E8784D" w14:paraId="6CF406E3" w14:textId="77777777" w:rsidTr="00A06858">
        <w:tc>
          <w:tcPr>
            <w:tcW w:w="1549" w:type="dxa"/>
          </w:tcPr>
          <w:p w14:paraId="73D53744"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KS1 Reading</w:t>
            </w:r>
          </w:p>
        </w:tc>
        <w:tc>
          <w:tcPr>
            <w:tcW w:w="1549" w:type="dxa"/>
          </w:tcPr>
          <w:p w14:paraId="55B63199" w14:textId="0FD34B7E"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56%</w:t>
            </w:r>
          </w:p>
        </w:tc>
        <w:tc>
          <w:tcPr>
            <w:tcW w:w="1550" w:type="dxa"/>
          </w:tcPr>
          <w:p w14:paraId="4999AB33" w14:textId="65452705"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64%</w:t>
            </w:r>
          </w:p>
        </w:tc>
        <w:tc>
          <w:tcPr>
            <w:tcW w:w="1550" w:type="dxa"/>
          </w:tcPr>
          <w:p w14:paraId="27499D98" w14:textId="312A1519"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68%</w:t>
            </w:r>
          </w:p>
        </w:tc>
        <w:tc>
          <w:tcPr>
            <w:tcW w:w="1550" w:type="dxa"/>
          </w:tcPr>
          <w:p w14:paraId="4E2F906F" w14:textId="39F31EB7"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11C4BF5B" w14:textId="7F092636"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18%</w:t>
            </w:r>
          </w:p>
        </w:tc>
        <w:tc>
          <w:tcPr>
            <w:tcW w:w="1550" w:type="dxa"/>
          </w:tcPr>
          <w:p w14:paraId="43EDAF0B" w14:textId="34B74542"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19%</w:t>
            </w:r>
          </w:p>
        </w:tc>
        <w:tc>
          <w:tcPr>
            <w:tcW w:w="1550" w:type="dxa"/>
          </w:tcPr>
          <w:p w14:paraId="1061208D" w14:textId="41948189"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NA</w:t>
            </w:r>
          </w:p>
        </w:tc>
        <w:tc>
          <w:tcPr>
            <w:tcW w:w="1550" w:type="dxa"/>
          </w:tcPr>
          <w:p w14:paraId="792A75BF" w14:textId="0BE1470D" w:rsidR="005C5220" w:rsidRPr="00165B2A" w:rsidRDefault="005C5220" w:rsidP="005C5220">
            <w:pPr>
              <w:jc w:val="center"/>
              <w:rPr>
                <w:rFonts w:eastAsia="Times New Roman" w:cs="Calibri"/>
                <w:sz w:val="24"/>
                <w:szCs w:val="24"/>
                <w:lang w:eastAsia="en-GB"/>
              </w:rPr>
            </w:pPr>
            <w:r w:rsidRPr="002263BD">
              <w:t>NA</w:t>
            </w:r>
          </w:p>
        </w:tc>
      </w:tr>
      <w:tr w:rsidR="005C5220" w:rsidRPr="00E8784D" w14:paraId="5593BDB5" w14:textId="77777777" w:rsidTr="00A06858">
        <w:tc>
          <w:tcPr>
            <w:tcW w:w="1549" w:type="dxa"/>
          </w:tcPr>
          <w:p w14:paraId="68B91EE2"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KS1 Writing</w:t>
            </w:r>
          </w:p>
        </w:tc>
        <w:tc>
          <w:tcPr>
            <w:tcW w:w="1549" w:type="dxa"/>
          </w:tcPr>
          <w:p w14:paraId="20E2BE03" w14:textId="3803CF4E"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56%</w:t>
            </w:r>
          </w:p>
        </w:tc>
        <w:tc>
          <w:tcPr>
            <w:tcW w:w="1550" w:type="dxa"/>
          </w:tcPr>
          <w:p w14:paraId="35A040DF" w14:textId="308DB799"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50%</w:t>
            </w:r>
          </w:p>
        </w:tc>
        <w:tc>
          <w:tcPr>
            <w:tcW w:w="1550" w:type="dxa"/>
          </w:tcPr>
          <w:p w14:paraId="5FE5854C" w14:textId="57BEF0D0"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60%</w:t>
            </w:r>
          </w:p>
        </w:tc>
        <w:tc>
          <w:tcPr>
            <w:tcW w:w="1550" w:type="dxa"/>
          </w:tcPr>
          <w:p w14:paraId="0337B018" w14:textId="53520A03"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4%</w:t>
            </w:r>
          </w:p>
        </w:tc>
        <w:tc>
          <w:tcPr>
            <w:tcW w:w="1550" w:type="dxa"/>
          </w:tcPr>
          <w:p w14:paraId="0A6B4963" w14:textId="6DCCCBD4"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50EB0514" w14:textId="7DCEEB0E"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8%</w:t>
            </w:r>
          </w:p>
        </w:tc>
        <w:tc>
          <w:tcPr>
            <w:tcW w:w="1550" w:type="dxa"/>
          </w:tcPr>
          <w:p w14:paraId="632E9DE1" w14:textId="793A3D42"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NA</w:t>
            </w:r>
          </w:p>
        </w:tc>
        <w:tc>
          <w:tcPr>
            <w:tcW w:w="1550" w:type="dxa"/>
          </w:tcPr>
          <w:p w14:paraId="0E6BB88D" w14:textId="5C6F7192" w:rsidR="005C5220" w:rsidRPr="00165B2A" w:rsidRDefault="005C5220" w:rsidP="005C5220">
            <w:pPr>
              <w:jc w:val="center"/>
              <w:rPr>
                <w:rFonts w:eastAsia="Times New Roman" w:cs="Calibri"/>
                <w:sz w:val="24"/>
                <w:szCs w:val="24"/>
                <w:lang w:eastAsia="en-GB"/>
              </w:rPr>
            </w:pPr>
            <w:r w:rsidRPr="002263BD">
              <w:t>NA</w:t>
            </w:r>
          </w:p>
        </w:tc>
      </w:tr>
      <w:tr w:rsidR="005C5220" w:rsidRPr="00E8784D" w14:paraId="1F350CC7" w14:textId="77777777" w:rsidTr="00A06858">
        <w:tc>
          <w:tcPr>
            <w:tcW w:w="1549" w:type="dxa"/>
          </w:tcPr>
          <w:p w14:paraId="1FE1A358"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KS1 Maths</w:t>
            </w:r>
          </w:p>
        </w:tc>
        <w:tc>
          <w:tcPr>
            <w:tcW w:w="1549" w:type="dxa"/>
          </w:tcPr>
          <w:p w14:paraId="2E443199" w14:textId="0534B576"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52%</w:t>
            </w:r>
          </w:p>
        </w:tc>
        <w:tc>
          <w:tcPr>
            <w:tcW w:w="1550" w:type="dxa"/>
          </w:tcPr>
          <w:p w14:paraId="092F9121" w14:textId="7F978F8A"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64%</w:t>
            </w:r>
          </w:p>
        </w:tc>
        <w:tc>
          <w:tcPr>
            <w:tcW w:w="1550" w:type="dxa"/>
          </w:tcPr>
          <w:p w14:paraId="00DF4A9A" w14:textId="32D47172"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71%</w:t>
            </w:r>
          </w:p>
        </w:tc>
        <w:tc>
          <w:tcPr>
            <w:tcW w:w="1550" w:type="dxa"/>
          </w:tcPr>
          <w:p w14:paraId="113D9E7C" w14:textId="5A0ABE4A"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03F5B8CB" w14:textId="7B4A9B0E"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14%</w:t>
            </w:r>
          </w:p>
        </w:tc>
        <w:tc>
          <w:tcPr>
            <w:tcW w:w="1550" w:type="dxa"/>
          </w:tcPr>
          <w:p w14:paraId="04BEF624" w14:textId="58B2F546"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16%</w:t>
            </w:r>
          </w:p>
        </w:tc>
        <w:tc>
          <w:tcPr>
            <w:tcW w:w="1550" w:type="dxa"/>
          </w:tcPr>
          <w:p w14:paraId="2CF56941" w14:textId="4A4CFAAC"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NA</w:t>
            </w:r>
          </w:p>
        </w:tc>
        <w:tc>
          <w:tcPr>
            <w:tcW w:w="1550" w:type="dxa"/>
          </w:tcPr>
          <w:p w14:paraId="5DD3BE36" w14:textId="3A64E28E" w:rsidR="005C5220" w:rsidRPr="00165B2A" w:rsidRDefault="005C5220" w:rsidP="005C5220">
            <w:pPr>
              <w:jc w:val="center"/>
              <w:rPr>
                <w:rFonts w:eastAsia="Times New Roman" w:cs="Calibri"/>
                <w:sz w:val="24"/>
                <w:szCs w:val="24"/>
                <w:lang w:eastAsia="en-GB"/>
              </w:rPr>
            </w:pPr>
            <w:r w:rsidRPr="002263BD">
              <w:t>NA</w:t>
            </w:r>
          </w:p>
        </w:tc>
      </w:tr>
      <w:tr w:rsidR="005C5220" w:rsidRPr="00E8784D" w14:paraId="07C19FBF" w14:textId="77777777" w:rsidTr="00A06858">
        <w:tc>
          <w:tcPr>
            <w:tcW w:w="1549" w:type="dxa"/>
          </w:tcPr>
          <w:p w14:paraId="5137E058" w14:textId="77777777" w:rsidR="005C5220" w:rsidRPr="00165B2A" w:rsidRDefault="005C5220" w:rsidP="005C5220">
            <w:pPr>
              <w:jc w:val="both"/>
              <w:rPr>
                <w:rFonts w:eastAsia="Times New Roman" w:cs="Calibri"/>
                <w:sz w:val="24"/>
                <w:szCs w:val="24"/>
                <w:lang w:eastAsia="en-GB"/>
              </w:rPr>
            </w:pPr>
            <w:r w:rsidRPr="00165B2A">
              <w:rPr>
                <w:rFonts w:eastAsia="Times New Roman" w:cs="Calibri"/>
                <w:sz w:val="24"/>
                <w:szCs w:val="24"/>
                <w:lang w:eastAsia="en-GB"/>
              </w:rPr>
              <w:t>KS2 RWM</w:t>
            </w:r>
          </w:p>
        </w:tc>
        <w:tc>
          <w:tcPr>
            <w:tcW w:w="1549" w:type="dxa"/>
          </w:tcPr>
          <w:p w14:paraId="67A676B1" w14:textId="52222657"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39%</w:t>
            </w:r>
          </w:p>
        </w:tc>
        <w:tc>
          <w:tcPr>
            <w:tcW w:w="1550" w:type="dxa"/>
          </w:tcPr>
          <w:p w14:paraId="782465A0" w14:textId="2441D8FB"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60%</w:t>
            </w:r>
          </w:p>
        </w:tc>
        <w:tc>
          <w:tcPr>
            <w:tcW w:w="1550" w:type="dxa"/>
          </w:tcPr>
          <w:p w14:paraId="275B9899" w14:textId="71362DB0"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59%</w:t>
            </w:r>
          </w:p>
        </w:tc>
        <w:tc>
          <w:tcPr>
            <w:tcW w:w="1550" w:type="dxa"/>
          </w:tcPr>
          <w:p w14:paraId="7FF9E797" w14:textId="63AE6330"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31368D08" w14:textId="2AD1401A"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10%</w:t>
            </w:r>
          </w:p>
        </w:tc>
        <w:tc>
          <w:tcPr>
            <w:tcW w:w="1550" w:type="dxa"/>
          </w:tcPr>
          <w:p w14:paraId="14CD4B71" w14:textId="7829DD5F"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8%</w:t>
            </w:r>
          </w:p>
        </w:tc>
        <w:tc>
          <w:tcPr>
            <w:tcW w:w="1550" w:type="dxa"/>
          </w:tcPr>
          <w:p w14:paraId="22D3F83B" w14:textId="06396F55" w:rsidR="005C5220" w:rsidRPr="00932A6A" w:rsidRDefault="005C5220" w:rsidP="005C5220">
            <w:pPr>
              <w:jc w:val="center"/>
              <w:rPr>
                <w:rFonts w:eastAsia="Times New Roman" w:cs="Calibri"/>
                <w:sz w:val="24"/>
                <w:szCs w:val="24"/>
                <w:lang w:eastAsia="en-GB"/>
              </w:rPr>
            </w:pPr>
            <w:r w:rsidRPr="00932A6A">
              <w:rPr>
                <w:rFonts w:eastAsia="Times New Roman" w:cs="Calibri"/>
                <w:sz w:val="24"/>
                <w:szCs w:val="24"/>
                <w:lang w:eastAsia="en-GB"/>
              </w:rPr>
              <w:t>NA</w:t>
            </w:r>
          </w:p>
        </w:tc>
        <w:tc>
          <w:tcPr>
            <w:tcW w:w="1550" w:type="dxa"/>
          </w:tcPr>
          <w:p w14:paraId="38E6C288" w14:textId="4B54265F" w:rsidR="005C5220" w:rsidRPr="00165B2A" w:rsidRDefault="005C5220" w:rsidP="005C5220">
            <w:pPr>
              <w:jc w:val="center"/>
              <w:rPr>
                <w:rFonts w:eastAsia="Times New Roman" w:cs="Calibri"/>
                <w:sz w:val="24"/>
                <w:szCs w:val="24"/>
                <w:lang w:eastAsia="en-GB"/>
              </w:rPr>
            </w:pPr>
            <w:r w:rsidRPr="002263BD">
              <w:t>NA</w:t>
            </w:r>
          </w:p>
        </w:tc>
      </w:tr>
      <w:tr w:rsidR="00165B2A" w:rsidRPr="00E8784D" w14:paraId="1DF8A5EB" w14:textId="77777777" w:rsidTr="00A06858">
        <w:tc>
          <w:tcPr>
            <w:tcW w:w="1549" w:type="dxa"/>
          </w:tcPr>
          <w:p w14:paraId="2A1A08AD" w14:textId="77777777"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KS2 Reading</w:t>
            </w:r>
          </w:p>
        </w:tc>
        <w:tc>
          <w:tcPr>
            <w:tcW w:w="1549" w:type="dxa"/>
          </w:tcPr>
          <w:p w14:paraId="43CBA7B8" w14:textId="0325B379"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75%</w:t>
            </w:r>
          </w:p>
        </w:tc>
        <w:tc>
          <w:tcPr>
            <w:tcW w:w="1550" w:type="dxa"/>
          </w:tcPr>
          <w:p w14:paraId="76EE13A2" w14:textId="3F2AECB7"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73%</w:t>
            </w:r>
          </w:p>
        </w:tc>
        <w:tc>
          <w:tcPr>
            <w:tcW w:w="1550" w:type="dxa"/>
          </w:tcPr>
          <w:p w14:paraId="26742D3B" w14:textId="55CCBD17"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73%</w:t>
            </w:r>
          </w:p>
        </w:tc>
        <w:tc>
          <w:tcPr>
            <w:tcW w:w="1550" w:type="dxa"/>
          </w:tcPr>
          <w:p w14:paraId="51F8022E" w14:textId="4C855E22"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32%</w:t>
            </w:r>
          </w:p>
        </w:tc>
        <w:tc>
          <w:tcPr>
            <w:tcW w:w="1550" w:type="dxa"/>
          </w:tcPr>
          <w:p w14:paraId="32787F12" w14:textId="3FAB98EB"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37%</w:t>
            </w:r>
          </w:p>
        </w:tc>
        <w:tc>
          <w:tcPr>
            <w:tcW w:w="1550" w:type="dxa"/>
          </w:tcPr>
          <w:p w14:paraId="53AF9FA4" w14:textId="6190E191" w:rsidR="00165B2A" w:rsidRPr="00932A6A" w:rsidRDefault="005C5220" w:rsidP="00165B2A">
            <w:pPr>
              <w:jc w:val="center"/>
              <w:rPr>
                <w:rFonts w:eastAsia="Times New Roman" w:cs="Calibri"/>
                <w:sz w:val="24"/>
                <w:szCs w:val="24"/>
                <w:lang w:eastAsia="en-GB"/>
              </w:rPr>
            </w:pPr>
            <w:r w:rsidRPr="00932A6A">
              <w:rPr>
                <w:rFonts w:eastAsia="Times New Roman" w:cs="Calibri"/>
                <w:sz w:val="24"/>
                <w:szCs w:val="24"/>
                <w:lang w:eastAsia="en-GB"/>
              </w:rPr>
              <w:t>29%</w:t>
            </w:r>
          </w:p>
        </w:tc>
        <w:tc>
          <w:tcPr>
            <w:tcW w:w="1550" w:type="dxa"/>
          </w:tcPr>
          <w:p w14:paraId="138C4912" w14:textId="6470B0FF"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1.8</w:t>
            </w:r>
          </w:p>
        </w:tc>
        <w:tc>
          <w:tcPr>
            <w:tcW w:w="1550" w:type="dxa"/>
          </w:tcPr>
          <w:p w14:paraId="07DC0000" w14:textId="66A19DEB" w:rsidR="00165B2A" w:rsidRPr="00165B2A" w:rsidRDefault="005C5220" w:rsidP="00165B2A">
            <w:pPr>
              <w:jc w:val="center"/>
              <w:rPr>
                <w:rFonts w:eastAsia="Times New Roman" w:cs="Calibri"/>
                <w:sz w:val="24"/>
                <w:szCs w:val="24"/>
                <w:lang w:eastAsia="en-GB"/>
              </w:rPr>
            </w:pPr>
            <w:r>
              <w:rPr>
                <w:rFonts w:eastAsia="Times New Roman" w:cs="Calibri"/>
                <w:sz w:val="24"/>
                <w:szCs w:val="24"/>
                <w:lang w:eastAsia="en-GB"/>
              </w:rPr>
              <w:t>4.0</w:t>
            </w:r>
          </w:p>
        </w:tc>
      </w:tr>
      <w:tr w:rsidR="00165B2A" w:rsidRPr="00E8784D" w14:paraId="4923C7C4" w14:textId="77777777" w:rsidTr="00A06858">
        <w:tc>
          <w:tcPr>
            <w:tcW w:w="1549" w:type="dxa"/>
          </w:tcPr>
          <w:p w14:paraId="6701D866" w14:textId="77777777"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KS2 Writing</w:t>
            </w:r>
          </w:p>
        </w:tc>
        <w:tc>
          <w:tcPr>
            <w:tcW w:w="1549" w:type="dxa"/>
          </w:tcPr>
          <w:p w14:paraId="4CD7AB74" w14:textId="5862D098"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57%</w:t>
            </w:r>
          </w:p>
        </w:tc>
        <w:tc>
          <w:tcPr>
            <w:tcW w:w="1550" w:type="dxa"/>
          </w:tcPr>
          <w:p w14:paraId="08D95849" w14:textId="32E15951"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70%</w:t>
            </w:r>
          </w:p>
        </w:tc>
        <w:tc>
          <w:tcPr>
            <w:tcW w:w="1550" w:type="dxa"/>
          </w:tcPr>
          <w:p w14:paraId="151CA584" w14:textId="172FBA12"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71%</w:t>
            </w:r>
          </w:p>
        </w:tc>
        <w:tc>
          <w:tcPr>
            <w:tcW w:w="1550" w:type="dxa"/>
          </w:tcPr>
          <w:p w14:paraId="070666E3" w14:textId="4B0BBA28"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0%</w:t>
            </w:r>
          </w:p>
        </w:tc>
        <w:tc>
          <w:tcPr>
            <w:tcW w:w="1550" w:type="dxa"/>
          </w:tcPr>
          <w:p w14:paraId="1BA5D335" w14:textId="7245EAE6"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13%</w:t>
            </w:r>
          </w:p>
        </w:tc>
        <w:tc>
          <w:tcPr>
            <w:tcW w:w="1550" w:type="dxa"/>
          </w:tcPr>
          <w:p w14:paraId="43A44955" w14:textId="14116DA4" w:rsidR="00165B2A" w:rsidRPr="00932A6A" w:rsidRDefault="005C5220" w:rsidP="00165B2A">
            <w:pPr>
              <w:jc w:val="center"/>
              <w:rPr>
                <w:rFonts w:eastAsia="Times New Roman" w:cs="Calibri"/>
                <w:sz w:val="24"/>
                <w:szCs w:val="24"/>
                <w:lang w:eastAsia="en-GB"/>
              </w:rPr>
            </w:pPr>
            <w:r w:rsidRPr="00932A6A">
              <w:rPr>
                <w:rFonts w:eastAsia="Times New Roman" w:cs="Calibri"/>
                <w:sz w:val="24"/>
                <w:szCs w:val="24"/>
                <w:lang w:eastAsia="en-GB"/>
              </w:rPr>
              <w:t>17%</w:t>
            </w:r>
          </w:p>
        </w:tc>
        <w:tc>
          <w:tcPr>
            <w:tcW w:w="1550" w:type="dxa"/>
          </w:tcPr>
          <w:p w14:paraId="109E1ABF" w14:textId="52430B6A"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-2.6</w:t>
            </w:r>
          </w:p>
        </w:tc>
        <w:tc>
          <w:tcPr>
            <w:tcW w:w="1550" w:type="dxa"/>
          </w:tcPr>
          <w:p w14:paraId="1C74D533" w14:textId="719AD9EA" w:rsidR="00165B2A" w:rsidRPr="00165B2A" w:rsidRDefault="005C5220" w:rsidP="00165B2A">
            <w:pPr>
              <w:jc w:val="center"/>
              <w:rPr>
                <w:rFonts w:eastAsia="Times New Roman" w:cs="Calibri"/>
                <w:sz w:val="24"/>
                <w:szCs w:val="24"/>
                <w:lang w:eastAsia="en-GB"/>
              </w:rPr>
            </w:pPr>
            <w:r>
              <w:rPr>
                <w:rFonts w:eastAsia="Times New Roman" w:cs="Calibri"/>
                <w:sz w:val="24"/>
                <w:szCs w:val="24"/>
                <w:lang w:eastAsia="en-GB"/>
              </w:rPr>
              <w:t>2.9</w:t>
            </w:r>
          </w:p>
        </w:tc>
      </w:tr>
      <w:tr w:rsidR="00165B2A" w:rsidRPr="00E8784D" w14:paraId="03676133" w14:textId="77777777" w:rsidTr="00A06858">
        <w:tc>
          <w:tcPr>
            <w:tcW w:w="1549" w:type="dxa"/>
          </w:tcPr>
          <w:p w14:paraId="7CB3738E" w14:textId="77777777"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KS2 Maths</w:t>
            </w:r>
          </w:p>
        </w:tc>
        <w:tc>
          <w:tcPr>
            <w:tcW w:w="1549" w:type="dxa"/>
          </w:tcPr>
          <w:p w14:paraId="0B650820" w14:textId="61E9346E"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71%</w:t>
            </w:r>
          </w:p>
        </w:tc>
        <w:tc>
          <w:tcPr>
            <w:tcW w:w="1550" w:type="dxa"/>
          </w:tcPr>
          <w:p w14:paraId="3DF558B7" w14:textId="44C0600A"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67%</w:t>
            </w:r>
          </w:p>
        </w:tc>
        <w:tc>
          <w:tcPr>
            <w:tcW w:w="1550" w:type="dxa"/>
          </w:tcPr>
          <w:p w14:paraId="08593AF4" w14:textId="75E0DCAE"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73%</w:t>
            </w:r>
          </w:p>
        </w:tc>
        <w:tc>
          <w:tcPr>
            <w:tcW w:w="1550" w:type="dxa"/>
          </w:tcPr>
          <w:p w14:paraId="62374747" w14:textId="19733A33"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11%</w:t>
            </w:r>
          </w:p>
        </w:tc>
        <w:tc>
          <w:tcPr>
            <w:tcW w:w="1550" w:type="dxa"/>
          </w:tcPr>
          <w:p w14:paraId="7DB6682C" w14:textId="46378041" w:rsidR="00165B2A" w:rsidRPr="00932A6A" w:rsidRDefault="005C5220" w:rsidP="00165B2A">
            <w:pPr>
              <w:jc w:val="center"/>
              <w:rPr>
                <w:rFonts w:eastAsia="Times New Roman" w:cs="Calibri"/>
                <w:sz w:val="24"/>
                <w:szCs w:val="24"/>
                <w:lang w:eastAsia="en-GB"/>
              </w:rPr>
            </w:pPr>
            <w:r w:rsidRPr="00932A6A">
              <w:rPr>
                <w:rFonts w:eastAsia="Times New Roman" w:cs="Calibri"/>
                <w:sz w:val="24"/>
                <w:szCs w:val="24"/>
                <w:lang w:eastAsia="en-GB"/>
              </w:rPr>
              <w:t>27%</w:t>
            </w:r>
          </w:p>
        </w:tc>
        <w:tc>
          <w:tcPr>
            <w:tcW w:w="1550" w:type="dxa"/>
          </w:tcPr>
          <w:p w14:paraId="59C76A13" w14:textId="4B1C7586" w:rsidR="00165B2A" w:rsidRPr="00932A6A" w:rsidRDefault="005C5220" w:rsidP="00165B2A">
            <w:pPr>
              <w:jc w:val="center"/>
              <w:rPr>
                <w:rFonts w:eastAsia="Times New Roman" w:cs="Calibri"/>
                <w:sz w:val="24"/>
                <w:szCs w:val="24"/>
                <w:lang w:eastAsia="en-GB"/>
              </w:rPr>
            </w:pPr>
            <w:r w:rsidRPr="00932A6A">
              <w:rPr>
                <w:rFonts w:eastAsia="Times New Roman" w:cs="Calibri"/>
                <w:sz w:val="24"/>
                <w:szCs w:val="24"/>
                <w:lang w:eastAsia="en-GB"/>
              </w:rPr>
              <w:t>24%</w:t>
            </w:r>
          </w:p>
        </w:tc>
        <w:tc>
          <w:tcPr>
            <w:tcW w:w="1550" w:type="dxa"/>
          </w:tcPr>
          <w:p w14:paraId="523D521D" w14:textId="7119C71C"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0.2</w:t>
            </w:r>
          </w:p>
        </w:tc>
        <w:tc>
          <w:tcPr>
            <w:tcW w:w="1550" w:type="dxa"/>
          </w:tcPr>
          <w:p w14:paraId="1583FC01" w14:textId="277B6B57" w:rsidR="00165B2A" w:rsidRPr="00165B2A" w:rsidRDefault="005C5220" w:rsidP="00165B2A">
            <w:pPr>
              <w:jc w:val="center"/>
              <w:rPr>
                <w:rFonts w:eastAsia="Times New Roman" w:cs="Calibri"/>
                <w:sz w:val="24"/>
                <w:szCs w:val="24"/>
                <w:lang w:eastAsia="en-GB"/>
              </w:rPr>
            </w:pPr>
            <w:r>
              <w:rPr>
                <w:rFonts w:eastAsia="Times New Roman" w:cs="Calibri"/>
                <w:sz w:val="24"/>
                <w:szCs w:val="24"/>
                <w:lang w:eastAsia="en-GB"/>
              </w:rPr>
              <w:t>2.6</w:t>
            </w:r>
          </w:p>
        </w:tc>
      </w:tr>
      <w:tr w:rsidR="00165B2A" w:rsidRPr="00E8784D" w14:paraId="6E7C6A6B" w14:textId="77777777" w:rsidTr="00A06858">
        <w:tc>
          <w:tcPr>
            <w:tcW w:w="1549" w:type="dxa"/>
          </w:tcPr>
          <w:p w14:paraId="300882CC" w14:textId="77777777" w:rsidR="00165B2A" w:rsidRPr="00165B2A" w:rsidRDefault="00165B2A" w:rsidP="00165B2A">
            <w:pPr>
              <w:jc w:val="both"/>
              <w:rPr>
                <w:rFonts w:eastAsia="Times New Roman" w:cs="Calibri"/>
                <w:sz w:val="24"/>
                <w:szCs w:val="24"/>
                <w:lang w:eastAsia="en-GB"/>
              </w:rPr>
            </w:pPr>
            <w:r w:rsidRPr="00165B2A">
              <w:rPr>
                <w:rFonts w:eastAsia="Times New Roman" w:cs="Calibri"/>
                <w:sz w:val="24"/>
                <w:szCs w:val="24"/>
                <w:lang w:eastAsia="en-GB"/>
              </w:rPr>
              <w:t>KS2 GPS</w:t>
            </w:r>
          </w:p>
        </w:tc>
        <w:tc>
          <w:tcPr>
            <w:tcW w:w="1549" w:type="dxa"/>
          </w:tcPr>
          <w:p w14:paraId="518E9876" w14:textId="4A8D4F4E"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64%</w:t>
            </w:r>
          </w:p>
        </w:tc>
        <w:tc>
          <w:tcPr>
            <w:tcW w:w="1550" w:type="dxa"/>
          </w:tcPr>
          <w:p w14:paraId="667BC43A" w14:textId="3CAC121E"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70%</w:t>
            </w:r>
          </w:p>
        </w:tc>
        <w:tc>
          <w:tcPr>
            <w:tcW w:w="1550" w:type="dxa"/>
          </w:tcPr>
          <w:p w14:paraId="3523CB59" w14:textId="38B17014"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72%</w:t>
            </w:r>
          </w:p>
        </w:tc>
        <w:tc>
          <w:tcPr>
            <w:tcW w:w="1550" w:type="dxa"/>
          </w:tcPr>
          <w:p w14:paraId="393CECD9" w14:textId="4DF8C9ED"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29%</w:t>
            </w:r>
          </w:p>
        </w:tc>
        <w:tc>
          <w:tcPr>
            <w:tcW w:w="1550" w:type="dxa"/>
          </w:tcPr>
          <w:p w14:paraId="715720AA" w14:textId="6464C3A8" w:rsidR="00165B2A" w:rsidRPr="00932A6A" w:rsidRDefault="005C5220" w:rsidP="00165B2A">
            <w:pPr>
              <w:jc w:val="center"/>
              <w:rPr>
                <w:rFonts w:eastAsia="Times New Roman" w:cs="Calibri"/>
                <w:sz w:val="24"/>
                <w:szCs w:val="24"/>
                <w:lang w:eastAsia="en-GB"/>
              </w:rPr>
            </w:pPr>
            <w:r w:rsidRPr="00932A6A">
              <w:rPr>
                <w:rFonts w:eastAsia="Times New Roman" w:cs="Calibri"/>
                <w:sz w:val="24"/>
                <w:szCs w:val="24"/>
                <w:lang w:eastAsia="en-GB"/>
              </w:rPr>
              <w:t>37%</w:t>
            </w:r>
          </w:p>
        </w:tc>
        <w:tc>
          <w:tcPr>
            <w:tcW w:w="1550" w:type="dxa"/>
          </w:tcPr>
          <w:p w14:paraId="368CFFD0" w14:textId="462E3F4E" w:rsidR="00165B2A" w:rsidRPr="00932A6A" w:rsidRDefault="005C5220" w:rsidP="00165B2A">
            <w:pPr>
              <w:jc w:val="center"/>
              <w:rPr>
                <w:rFonts w:eastAsia="Times New Roman" w:cs="Calibri"/>
                <w:sz w:val="24"/>
                <w:szCs w:val="24"/>
                <w:lang w:eastAsia="en-GB"/>
              </w:rPr>
            </w:pPr>
            <w:r w:rsidRPr="00932A6A">
              <w:rPr>
                <w:rFonts w:eastAsia="Times New Roman" w:cs="Calibri"/>
                <w:sz w:val="24"/>
                <w:szCs w:val="24"/>
                <w:lang w:eastAsia="en-GB"/>
              </w:rPr>
              <w:t>30%</w:t>
            </w:r>
          </w:p>
        </w:tc>
        <w:tc>
          <w:tcPr>
            <w:tcW w:w="1550" w:type="dxa"/>
          </w:tcPr>
          <w:p w14:paraId="5A3E9153" w14:textId="04F862B4" w:rsidR="00165B2A" w:rsidRPr="00932A6A" w:rsidRDefault="00165B2A" w:rsidP="00165B2A">
            <w:pPr>
              <w:jc w:val="center"/>
              <w:rPr>
                <w:rFonts w:eastAsia="Times New Roman" w:cs="Calibri"/>
                <w:sz w:val="24"/>
                <w:szCs w:val="24"/>
                <w:lang w:eastAsia="en-GB"/>
              </w:rPr>
            </w:pPr>
            <w:r w:rsidRPr="00932A6A">
              <w:rPr>
                <w:rFonts w:eastAsia="Times New Roman" w:cs="Calibri"/>
                <w:sz w:val="24"/>
                <w:szCs w:val="24"/>
                <w:lang w:eastAsia="en-GB"/>
              </w:rPr>
              <w:t>NA</w:t>
            </w:r>
          </w:p>
        </w:tc>
        <w:tc>
          <w:tcPr>
            <w:tcW w:w="1550" w:type="dxa"/>
          </w:tcPr>
          <w:p w14:paraId="2D59F0EC" w14:textId="63D894B3" w:rsidR="00165B2A" w:rsidRPr="00165B2A" w:rsidRDefault="005C5220" w:rsidP="00165B2A">
            <w:pPr>
              <w:jc w:val="center"/>
              <w:rPr>
                <w:rFonts w:eastAsia="Times New Roman" w:cs="Calibri"/>
                <w:sz w:val="24"/>
                <w:szCs w:val="24"/>
                <w:lang w:eastAsia="en-GB"/>
              </w:rPr>
            </w:pPr>
            <w:r>
              <w:rPr>
                <w:rFonts w:eastAsia="Times New Roman" w:cs="Calibri"/>
                <w:sz w:val="24"/>
                <w:szCs w:val="24"/>
                <w:lang w:eastAsia="en-GB"/>
              </w:rPr>
              <w:t>NA</w:t>
            </w:r>
          </w:p>
        </w:tc>
      </w:tr>
    </w:tbl>
    <w:p w14:paraId="360B7F29" w14:textId="77777777" w:rsidR="00184D47" w:rsidRPr="00894DC2" w:rsidRDefault="00184D47" w:rsidP="00184D47">
      <w:pPr>
        <w:ind w:left="-900"/>
        <w:rPr>
          <w:rFonts w:ascii="Arial" w:hAnsi="Arial" w:cs="Arial"/>
        </w:rPr>
        <w:sectPr w:rsidR="00184D47" w:rsidRPr="00894DC2" w:rsidSect="00A06858">
          <w:footerReference w:type="default" r:id="rId11"/>
          <w:pgSz w:w="16838" w:h="11906" w:orient="landscape"/>
          <w:pgMar w:top="720" w:right="720" w:bottom="720" w:left="720" w:header="708" w:footer="0" w:gutter="0"/>
          <w:cols w:space="708"/>
          <w:titlePg/>
          <w:docGrid w:linePitch="360"/>
        </w:sectPr>
      </w:pPr>
    </w:p>
    <w:p w14:paraId="721A1E22" w14:textId="77777777" w:rsidR="00184D47" w:rsidRPr="00616AA4" w:rsidRDefault="00184D47" w:rsidP="00184D47">
      <w:pPr>
        <w:rPr>
          <w:rFonts w:cstheme="minorHAnsi"/>
          <w:b/>
          <w:sz w:val="24"/>
          <w:szCs w:val="24"/>
        </w:rPr>
      </w:pPr>
      <w:r w:rsidRPr="00616AA4">
        <w:rPr>
          <w:rFonts w:cstheme="minorHAnsi"/>
          <w:b/>
          <w:sz w:val="24"/>
          <w:szCs w:val="24"/>
        </w:rPr>
        <w:lastRenderedPageBreak/>
        <w:t xml:space="preserve">Each key area is assigned to a governor/s. Governors will visit school each half term to review, support and challenge. </w:t>
      </w:r>
    </w:p>
    <w:p w14:paraId="6F03012C" w14:textId="0515B050" w:rsidR="00184D47" w:rsidRPr="00616AA4" w:rsidRDefault="00184D47" w:rsidP="00184D47">
      <w:pPr>
        <w:rPr>
          <w:rFonts w:cstheme="minorHAnsi"/>
          <w:b/>
          <w:sz w:val="24"/>
          <w:szCs w:val="24"/>
        </w:rPr>
      </w:pPr>
      <w:bookmarkStart w:id="0" w:name="_Hlk105425727"/>
      <w:r w:rsidRPr="00616AA4">
        <w:rPr>
          <w:rFonts w:cstheme="minorHAnsi"/>
          <w:b/>
          <w:sz w:val="24"/>
          <w:szCs w:val="24"/>
        </w:rPr>
        <w:t>Key Issue 1:</w:t>
      </w:r>
      <w:r w:rsidR="00F805F6">
        <w:rPr>
          <w:rFonts w:cstheme="minorHAnsi"/>
          <w:b/>
          <w:sz w:val="24"/>
          <w:szCs w:val="24"/>
        </w:rPr>
        <w:t xml:space="preserve"> Ofsted improvement</w:t>
      </w:r>
      <w:proofErr w:type="gramStart"/>
      <w:r w:rsidR="00F805F6">
        <w:rPr>
          <w:rFonts w:cstheme="minorHAnsi"/>
          <w:b/>
          <w:sz w:val="24"/>
          <w:szCs w:val="24"/>
        </w:rPr>
        <w:t xml:space="preserve">- </w:t>
      </w:r>
      <w:r w:rsidRPr="00616AA4">
        <w:rPr>
          <w:rFonts w:cstheme="minorHAnsi"/>
          <w:b/>
          <w:sz w:val="24"/>
          <w:szCs w:val="24"/>
        </w:rPr>
        <w:t xml:space="preserve"> </w:t>
      </w:r>
      <w:r w:rsidR="00616AA4" w:rsidRPr="00616AA4">
        <w:rPr>
          <w:rFonts w:cstheme="minorHAnsi"/>
          <w:b/>
          <w:sz w:val="24"/>
          <w:szCs w:val="24"/>
        </w:rPr>
        <w:t>Assessment</w:t>
      </w:r>
      <w:proofErr w:type="gramEnd"/>
      <w:r w:rsidR="00616AA4" w:rsidRPr="00616AA4">
        <w:rPr>
          <w:rFonts w:cstheme="minorHAnsi"/>
          <w:b/>
          <w:sz w:val="24"/>
          <w:szCs w:val="24"/>
        </w:rPr>
        <w:t>- To improve and standardise assessment across all foundation subjects</w:t>
      </w:r>
      <w:r w:rsidRPr="00616AA4">
        <w:rPr>
          <w:rFonts w:cstheme="minorHAnsi"/>
          <w:b/>
          <w:sz w:val="24"/>
          <w:szCs w:val="24"/>
        </w:rPr>
        <w:t xml:space="preserve"> - Governors with responsibility</w:t>
      </w:r>
      <w:r w:rsidR="00616AA4" w:rsidRPr="00616AA4">
        <w:rPr>
          <w:rFonts w:cstheme="minorHAnsi"/>
          <w:b/>
          <w:sz w:val="24"/>
          <w:szCs w:val="24"/>
        </w:rPr>
        <w:t xml:space="preserve">: </w:t>
      </w:r>
      <w:r w:rsidR="009913B2">
        <w:rPr>
          <w:rFonts w:cstheme="minorHAnsi"/>
          <w:b/>
          <w:sz w:val="24"/>
          <w:szCs w:val="24"/>
        </w:rPr>
        <w:t>Judith Hunt and Greg Hunt-</w:t>
      </w:r>
      <w:r w:rsidR="00616AA4" w:rsidRPr="00616AA4">
        <w:rPr>
          <w:rFonts w:cstheme="minorHAnsi"/>
          <w:b/>
          <w:sz w:val="24"/>
          <w:szCs w:val="24"/>
        </w:rPr>
        <w:t xml:space="preserve"> visits to school to review</w:t>
      </w:r>
      <w:r w:rsidR="009913B2">
        <w:rPr>
          <w:rFonts w:cstheme="minorHAnsi"/>
          <w:b/>
          <w:sz w:val="24"/>
          <w:szCs w:val="24"/>
        </w:rPr>
        <w:t xml:space="preserve">- </w:t>
      </w:r>
    </w:p>
    <w:p w14:paraId="6150FAE1" w14:textId="0BD26FD0" w:rsidR="00184D47" w:rsidRPr="00616AA4" w:rsidRDefault="00184D47" w:rsidP="00184D47">
      <w:pPr>
        <w:rPr>
          <w:rFonts w:cstheme="minorHAnsi"/>
          <w:b/>
          <w:sz w:val="24"/>
          <w:szCs w:val="24"/>
        </w:rPr>
      </w:pPr>
      <w:r w:rsidRPr="00616AA4">
        <w:rPr>
          <w:rFonts w:cstheme="minorHAnsi"/>
          <w:b/>
          <w:sz w:val="24"/>
          <w:szCs w:val="24"/>
        </w:rPr>
        <w:t xml:space="preserve">Key issue 2: </w:t>
      </w:r>
      <w:r w:rsidR="00F805F6">
        <w:rPr>
          <w:rFonts w:cstheme="minorHAnsi"/>
          <w:b/>
          <w:sz w:val="24"/>
          <w:szCs w:val="24"/>
        </w:rPr>
        <w:t>Ofsted improvement</w:t>
      </w:r>
      <w:proofErr w:type="gramStart"/>
      <w:r w:rsidR="00F805F6">
        <w:rPr>
          <w:rFonts w:cstheme="minorHAnsi"/>
          <w:b/>
          <w:sz w:val="24"/>
          <w:szCs w:val="24"/>
        </w:rPr>
        <w:t xml:space="preserve">- </w:t>
      </w:r>
      <w:r w:rsidR="00F805F6" w:rsidRPr="00616AA4">
        <w:rPr>
          <w:rFonts w:cstheme="minorHAnsi"/>
          <w:b/>
          <w:sz w:val="24"/>
          <w:szCs w:val="24"/>
        </w:rPr>
        <w:t xml:space="preserve"> </w:t>
      </w:r>
      <w:r w:rsidR="00616AA4" w:rsidRPr="00616AA4">
        <w:rPr>
          <w:rFonts w:cstheme="minorHAnsi"/>
          <w:b/>
          <w:sz w:val="24"/>
          <w:szCs w:val="24"/>
        </w:rPr>
        <w:t>Attendance</w:t>
      </w:r>
      <w:proofErr w:type="gramEnd"/>
      <w:r w:rsidRPr="00616AA4">
        <w:rPr>
          <w:rFonts w:cstheme="minorHAnsi"/>
          <w:b/>
          <w:sz w:val="24"/>
          <w:szCs w:val="24"/>
        </w:rPr>
        <w:t xml:space="preserve"> </w:t>
      </w:r>
      <w:r w:rsidR="00616AA4" w:rsidRPr="00616AA4">
        <w:rPr>
          <w:rFonts w:cstheme="minorHAnsi"/>
          <w:b/>
          <w:sz w:val="24"/>
          <w:szCs w:val="24"/>
        </w:rPr>
        <w:t xml:space="preserve">– To improve attendance of all pupils with a focus on disadvantaged pupils- </w:t>
      </w:r>
      <w:r w:rsidRPr="00616AA4">
        <w:rPr>
          <w:rFonts w:cstheme="minorHAnsi"/>
          <w:b/>
          <w:sz w:val="24"/>
          <w:szCs w:val="24"/>
        </w:rPr>
        <w:t xml:space="preserve"> Governor with responsibility: </w:t>
      </w:r>
      <w:r w:rsidR="009913B2">
        <w:rPr>
          <w:rFonts w:cstheme="minorHAnsi"/>
          <w:b/>
          <w:sz w:val="24"/>
          <w:szCs w:val="24"/>
        </w:rPr>
        <w:t xml:space="preserve">Jessica </w:t>
      </w:r>
      <w:proofErr w:type="spellStart"/>
      <w:r w:rsidR="009913B2">
        <w:rPr>
          <w:rFonts w:cstheme="minorHAnsi"/>
          <w:b/>
          <w:sz w:val="24"/>
          <w:szCs w:val="24"/>
        </w:rPr>
        <w:t>Dooney</w:t>
      </w:r>
      <w:proofErr w:type="spellEnd"/>
      <w:r w:rsidR="009913B2">
        <w:rPr>
          <w:rFonts w:cstheme="minorHAnsi"/>
          <w:b/>
          <w:sz w:val="24"/>
          <w:szCs w:val="24"/>
        </w:rPr>
        <w:t xml:space="preserve"> - </w:t>
      </w:r>
      <w:r w:rsidR="00616AA4" w:rsidRPr="00616AA4">
        <w:rPr>
          <w:rFonts w:cstheme="minorHAnsi"/>
          <w:b/>
          <w:sz w:val="24"/>
          <w:szCs w:val="24"/>
        </w:rPr>
        <w:t>visits to school to review</w:t>
      </w:r>
      <w:r w:rsidR="009913B2">
        <w:rPr>
          <w:rFonts w:cstheme="minorHAnsi"/>
          <w:b/>
          <w:sz w:val="24"/>
          <w:szCs w:val="24"/>
        </w:rPr>
        <w:t xml:space="preserve">- </w:t>
      </w:r>
    </w:p>
    <w:p w14:paraId="573198F8" w14:textId="2C198D95" w:rsidR="00A06858" w:rsidRPr="00616AA4" w:rsidRDefault="00184D47" w:rsidP="00184D47">
      <w:pPr>
        <w:rPr>
          <w:rFonts w:cstheme="minorHAnsi"/>
          <w:b/>
          <w:sz w:val="24"/>
          <w:szCs w:val="24"/>
        </w:rPr>
      </w:pPr>
      <w:r w:rsidRPr="00616AA4">
        <w:rPr>
          <w:rFonts w:cstheme="minorHAnsi"/>
          <w:b/>
          <w:sz w:val="24"/>
          <w:szCs w:val="24"/>
        </w:rPr>
        <w:t xml:space="preserve">Key Issue 3: English (writing) </w:t>
      </w:r>
      <w:r w:rsidR="00616AA4" w:rsidRPr="00616AA4">
        <w:rPr>
          <w:rFonts w:cstheme="minorHAnsi"/>
          <w:b/>
          <w:sz w:val="24"/>
          <w:szCs w:val="24"/>
        </w:rPr>
        <w:t>–</w:t>
      </w:r>
      <w:r w:rsidRPr="00616AA4">
        <w:rPr>
          <w:rFonts w:cstheme="minorHAnsi"/>
          <w:b/>
          <w:sz w:val="24"/>
          <w:szCs w:val="24"/>
        </w:rPr>
        <w:t xml:space="preserve"> </w:t>
      </w:r>
      <w:r w:rsidR="00616AA4" w:rsidRPr="00616AA4">
        <w:rPr>
          <w:rFonts w:cstheme="minorHAnsi"/>
          <w:b/>
          <w:sz w:val="24"/>
          <w:szCs w:val="24"/>
        </w:rPr>
        <w:t xml:space="preserve">Improve the standards of writing across school with a focus on EYFS and KS1- </w:t>
      </w:r>
      <w:r w:rsidRPr="00616AA4">
        <w:rPr>
          <w:rFonts w:cstheme="minorHAnsi"/>
          <w:b/>
          <w:sz w:val="24"/>
          <w:szCs w:val="24"/>
        </w:rPr>
        <w:t xml:space="preserve">Governors with responsibility: </w:t>
      </w:r>
      <w:r w:rsidR="009913B2">
        <w:rPr>
          <w:rFonts w:cstheme="minorHAnsi"/>
          <w:b/>
          <w:sz w:val="24"/>
          <w:szCs w:val="24"/>
        </w:rPr>
        <w:t>Mildred Sims and Anne Clarke</w:t>
      </w:r>
      <w:r w:rsidRPr="00616AA4">
        <w:rPr>
          <w:rFonts w:cstheme="minorHAnsi"/>
          <w:b/>
          <w:sz w:val="24"/>
          <w:szCs w:val="24"/>
        </w:rPr>
        <w:t xml:space="preserve">- </w:t>
      </w:r>
      <w:bookmarkStart w:id="1" w:name="_Hlk144818021"/>
      <w:r w:rsidR="00A06858" w:rsidRPr="00616AA4">
        <w:rPr>
          <w:rFonts w:cstheme="minorHAnsi"/>
          <w:b/>
          <w:sz w:val="24"/>
          <w:szCs w:val="24"/>
        </w:rPr>
        <w:t>visits to school to review</w:t>
      </w:r>
      <w:bookmarkEnd w:id="1"/>
      <w:r w:rsidR="009913B2">
        <w:rPr>
          <w:rFonts w:cstheme="minorHAnsi"/>
          <w:b/>
          <w:sz w:val="24"/>
          <w:szCs w:val="24"/>
        </w:rPr>
        <w:t>-</w:t>
      </w:r>
      <w:r w:rsidR="00235191">
        <w:rPr>
          <w:rFonts w:cstheme="minorHAnsi"/>
          <w:b/>
          <w:sz w:val="24"/>
          <w:szCs w:val="24"/>
        </w:rPr>
        <w:t xml:space="preserve"> </w:t>
      </w:r>
    </w:p>
    <w:p w14:paraId="1F23CF20" w14:textId="6B596086" w:rsidR="00184D47" w:rsidRDefault="00184D47" w:rsidP="00184D47">
      <w:pPr>
        <w:rPr>
          <w:rFonts w:cstheme="minorHAnsi"/>
          <w:b/>
          <w:sz w:val="24"/>
          <w:szCs w:val="24"/>
        </w:rPr>
      </w:pPr>
      <w:r w:rsidRPr="00616AA4">
        <w:rPr>
          <w:rFonts w:cstheme="minorHAnsi"/>
          <w:b/>
          <w:sz w:val="24"/>
          <w:szCs w:val="24"/>
        </w:rPr>
        <w:t>Key issue</w:t>
      </w:r>
      <w:r w:rsidR="00F44DDD">
        <w:rPr>
          <w:rFonts w:cstheme="minorHAnsi"/>
          <w:b/>
          <w:sz w:val="24"/>
          <w:szCs w:val="24"/>
        </w:rPr>
        <w:t xml:space="preserve"> 4</w:t>
      </w:r>
      <w:r w:rsidRPr="00616AA4">
        <w:rPr>
          <w:rFonts w:cstheme="minorHAnsi"/>
          <w:b/>
          <w:sz w:val="24"/>
          <w:szCs w:val="24"/>
        </w:rPr>
        <w:t xml:space="preserve">: </w:t>
      </w:r>
      <w:r w:rsidR="00B6484E">
        <w:rPr>
          <w:rFonts w:cstheme="minorHAnsi"/>
          <w:b/>
          <w:sz w:val="24"/>
          <w:szCs w:val="24"/>
        </w:rPr>
        <w:t>Behaviour</w:t>
      </w:r>
      <w:r w:rsidR="00616AA4" w:rsidRPr="00616AA4">
        <w:rPr>
          <w:rFonts w:cstheme="minorHAnsi"/>
          <w:b/>
          <w:sz w:val="24"/>
          <w:szCs w:val="24"/>
        </w:rPr>
        <w:t xml:space="preserve">- To </w:t>
      </w:r>
      <w:r w:rsidR="004362F9">
        <w:rPr>
          <w:rFonts w:cstheme="minorHAnsi"/>
          <w:b/>
          <w:sz w:val="24"/>
          <w:szCs w:val="24"/>
        </w:rPr>
        <w:t>improve behaviour across school</w:t>
      </w:r>
      <w:r w:rsidR="00616AA4" w:rsidRPr="00616AA4">
        <w:rPr>
          <w:rFonts w:cstheme="minorHAnsi"/>
          <w:b/>
          <w:sz w:val="24"/>
          <w:szCs w:val="24"/>
        </w:rPr>
        <w:t xml:space="preserve"> -</w:t>
      </w:r>
      <w:r w:rsidRPr="00616AA4">
        <w:rPr>
          <w:rFonts w:cstheme="minorHAnsi"/>
          <w:b/>
          <w:sz w:val="24"/>
          <w:szCs w:val="24"/>
        </w:rPr>
        <w:t xml:space="preserve"> Governors with responsibility: </w:t>
      </w:r>
      <w:r w:rsidR="009913B2">
        <w:rPr>
          <w:rFonts w:cstheme="minorHAnsi"/>
          <w:b/>
          <w:sz w:val="24"/>
          <w:szCs w:val="24"/>
        </w:rPr>
        <w:t xml:space="preserve">Anthony Norris and Jessica </w:t>
      </w:r>
      <w:proofErr w:type="spellStart"/>
      <w:r w:rsidR="009913B2">
        <w:rPr>
          <w:rFonts w:cstheme="minorHAnsi"/>
          <w:b/>
          <w:sz w:val="24"/>
          <w:szCs w:val="24"/>
        </w:rPr>
        <w:t>Dooney</w:t>
      </w:r>
      <w:proofErr w:type="spellEnd"/>
      <w:r w:rsidR="009913B2">
        <w:rPr>
          <w:rFonts w:cstheme="minorHAnsi"/>
          <w:b/>
          <w:sz w:val="24"/>
          <w:szCs w:val="24"/>
        </w:rPr>
        <w:t xml:space="preserve"> </w:t>
      </w:r>
      <w:r w:rsidRPr="00616AA4">
        <w:rPr>
          <w:rFonts w:cstheme="minorHAnsi"/>
          <w:b/>
          <w:sz w:val="24"/>
          <w:szCs w:val="24"/>
        </w:rPr>
        <w:t>- visits to school to review</w:t>
      </w:r>
      <w:r w:rsidR="009913B2">
        <w:rPr>
          <w:rFonts w:cstheme="minorHAnsi"/>
          <w:b/>
          <w:sz w:val="24"/>
          <w:szCs w:val="24"/>
        </w:rPr>
        <w:t xml:space="preserve">- </w:t>
      </w:r>
    </w:p>
    <w:p w14:paraId="27D35671" w14:textId="77777777" w:rsidR="00F44DDD" w:rsidRDefault="00F44DDD" w:rsidP="00184D47">
      <w:pPr>
        <w:rPr>
          <w:rFonts w:cstheme="minorHAnsi"/>
          <w:b/>
          <w:sz w:val="24"/>
          <w:szCs w:val="24"/>
          <w:u w:val="single"/>
        </w:rPr>
      </w:pPr>
    </w:p>
    <w:p w14:paraId="55575B00" w14:textId="7F659CF5" w:rsidR="00F44DDD" w:rsidRDefault="00F44DDD" w:rsidP="00184D47">
      <w:pPr>
        <w:rPr>
          <w:rFonts w:cstheme="minorHAnsi"/>
          <w:b/>
          <w:sz w:val="24"/>
          <w:szCs w:val="24"/>
          <w:u w:val="single"/>
        </w:rPr>
      </w:pPr>
      <w:r w:rsidRPr="00F44DDD">
        <w:rPr>
          <w:rFonts w:cstheme="minorHAnsi"/>
          <w:b/>
          <w:sz w:val="24"/>
          <w:szCs w:val="24"/>
          <w:u w:val="single"/>
        </w:rPr>
        <w:t>SDP watch list</w:t>
      </w:r>
      <w:r>
        <w:rPr>
          <w:rFonts w:cstheme="minorHAnsi"/>
          <w:b/>
          <w:sz w:val="24"/>
          <w:szCs w:val="24"/>
          <w:u w:val="single"/>
        </w:rPr>
        <w:t xml:space="preserve">- Continuation of previous Issues/objectives. </w:t>
      </w:r>
    </w:p>
    <w:p w14:paraId="558D70F7" w14:textId="694522E4" w:rsidR="00F44DDD" w:rsidRPr="00F44DDD" w:rsidRDefault="00F44DDD" w:rsidP="00F44DDD">
      <w:pPr>
        <w:spacing w:after="0"/>
        <w:rPr>
          <w:rFonts w:cstheme="minorHAnsi"/>
          <w:sz w:val="24"/>
          <w:szCs w:val="24"/>
        </w:rPr>
      </w:pPr>
      <w:r w:rsidRPr="00F44DDD">
        <w:rPr>
          <w:rFonts w:cstheme="minorHAnsi"/>
          <w:sz w:val="24"/>
          <w:szCs w:val="24"/>
        </w:rPr>
        <w:t xml:space="preserve">K Hulme to ensure ‘Teaching for Mastery’ project started in KS2 continues- Monitored with book </w:t>
      </w:r>
      <w:proofErr w:type="spellStart"/>
      <w:r w:rsidRPr="00F44DDD">
        <w:rPr>
          <w:rFonts w:cstheme="minorHAnsi"/>
          <w:sz w:val="24"/>
          <w:szCs w:val="24"/>
        </w:rPr>
        <w:t>scrutiines</w:t>
      </w:r>
      <w:proofErr w:type="spellEnd"/>
      <w:r w:rsidRPr="00F44DDD">
        <w:rPr>
          <w:rFonts w:cstheme="minorHAnsi"/>
          <w:sz w:val="24"/>
          <w:szCs w:val="24"/>
        </w:rPr>
        <w:t xml:space="preserve">, lesson observations and drop ins. Supported with any training required.  </w:t>
      </w:r>
    </w:p>
    <w:p w14:paraId="4D2229BB" w14:textId="32A7DBDA" w:rsidR="00F44DDD" w:rsidRPr="00F44DDD" w:rsidRDefault="00F44DDD" w:rsidP="00F44DDD">
      <w:pPr>
        <w:spacing w:after="0"/>
        <w:rPr>
          <w:rFonts w:cstheme="minorHAnsi"/>
          <w:sz w:val="24"/>
          <w:szCs w:val="24"/>
        </w:rPr>
      </w:pPr>
      <w:r w:rsidRPr="00F44DDD">
        <w:rPr>
          <w:rFonts w:cstheme="minorHAnsi"/>
          <w:sz w:val="24"/>
          <w:szCs w:val="24"/>
        </w:rPr>
        <w:t xml:space="preserve">K Hulme to facilitate the new ‘Mastering Number’ project starting in EYFS and KS1 this year. Monitored with book </w:t>
      </w:r>
      <w:proofErr w:type="spellStart"/>
      <w:r w:rsidRPr="00F44DDD">
        <w:rPr>
          <w:rFonts w:cstheme="minorHAnsi"/>
          <w:sz w:val="24"/>
          <w:szCs w:val="24"/>
        </w:rPr>
        <w:t>scrutiines</w:t>
      </w:r>
      <w:proofErr w:type="spellEnd"/>
      <w:r w:rsidRPr="00F44DDD">
        <w:rPr>
          <w:rFonts w:cstheme="minorHAnsi"/>
          <w:sz w:val="24"/>
          <w:szCs w:val="24"/>
        </w:rPr>
        <w:t xml:space="preserve">, lesson observations and drop ins. Supported with any training required.  </w:t>
      </w:r>
    </w:p>
    <w:p w14:paraId="29C8030A" w14:textId="579757A0" w:rsidR="00F44DDD" w:rsidRDefault="00F44DDD" w:rsidP="00184D47">
      <w:pPr>
        <w:rPr>
          <w:rFonts w:cstheme="minorHAnsi"/>
          <w:sz w:val="24"/>
          <w:szCs w:val="24"/>
        </w:rPr>
      </w:pPr>
      <w:r w:rsidRPr="00F44DDD">
        <w:rPr>
          <w:rFonts w:cstheme="minorHAnsi"/>
          <w:sz w:val="24"/>
          <w:szCs w:val="24"/>
        </w:rPr>
        <w:t>Governors with responsibility:</w:t>
      </w:r>
      <w:r w:rsidR="00FA716E">
        <w:rPr>
          <w:rFonts w:cstheme="minorHAnsi"/>
          <w:sz w:val="24"/>
          <w:szCs w:val="24"/>
        </w:rPr>
        <w:t xml:space="preserve"> 25/01/24</w:t>
      </w:r>
      <w:r w:rsidR="005C3CB3">
        <w:rPr>
          <w:rFonts w:cstheme="minorHAnsi"/>
          <w:sz w:val="24"/>
          <w:szCs w:val="24"/>
        </w:rPr>
        <w:t xml:space="preserve"> </w:t>
      </w:r>
      <w:r w:rsidR="00FA716E">
        <w:rPr>
          <w:rFonts w:cstheme="minorHAnsi"/>
          <w:sz w:val="24"/>
          <w:szCs w:val="24"/>
        </w:rPr>
        <w:t xml:space="preserve">Greg Hunt; </w:t>
      </w:r>
    </w:p>
    <w:p w14:paraId="3A89BD51" w14:textId="606BB2CD" w:rsidR="0058096F" w:rsidRDefault="0058096F" w:rsidP="00184D47">
      <w:pPr>
        <w:rPr>
          <w:rFonts w:cstheme="minorHAnsi"/>
          <w:sz w:val="24"/>
          <w:szCs w:val="24"/>
          <w:u w:val="single"/>
        </w:rPr>
      </w:pPr>
    </w:p>
    <w:p w14:paraId="2DF034D5" w14:textId="77777777" w:rsidR="005C3CB3" w:rsidRPr="005C3CB3" w:rsidRDefault="005C3CB3" w:rsidP="005C3CB3">
      <w:pPr>
        <w:spacing w:after="0"/>
        <w:rPr>
          <w:rFonts w:cstheme="minorHAnsi"/>
          <w:sz w:val="24"/>
          <w:szCs w:val="24"/>
        </w:rPr>
      </w:pPr>
      <w:r w:rsidRPr="005C3CB3">
        <w:rPr>
          <w:rFonts w:cstheme="minorHAnsi"/>
          <w:sz w:val="24"/>
          <w:szCs w:val="24"/>
        </w:rPr>
        <w:t xml:space="preserve">I Parry to ensure standards in Y3 and Y4 are the same as in UKS2. Y3 teacher is new to year group and Y4 teacher is new to school (both teachers are also the only M scale teachers in school). </w:t>
      </w:r>
    </w:p>
    <w:p w14:paraId="1EB7436F" w14:textId="1A9B302A" w:rsidR="005C3CB3" w:rsidRDefault="005C3CB3" w:rsidP="005C3CB3">
      <w:pPr>
        <w:spacing w:after="0"/>
        <w:rPr>
          <w:rFonts w:cstheme="minorHAnsi"/>
          <w:sz w:val="24"/>
          <w:szCs w:val="24"/>
        </w:rPr>
      </w:pPr>
      <w:r w:rsidRPr="005C3CB3">
        <w:rPr>
          <w:rFonts w:cstheme="minorHAnsi"/>
          <w:sz w:val="24"/>
          <w:szCs w:val="24"/>
        </w:rPr>
        <w:t xml:space="preserve">I Parry (as KS2 lead) and SLT to complete regular ‘Drop ins’ and book </w:t>
      </w:r>
      <w:proofErr w:type="spellStart"/>
      <w:r w:rsidRPr="005C3CB3">
        <w:rPr>
          <w:rFonts w:cstheme="minorHAnsi"/>
          <w:sz w:val="24"/>
          <w:szCs w:val="24"/>
        </w:rPr>
        <w:t>scrutinies</w:t>
      </w:r>
      <w:proofErr w:type="spellEnd"/>
      <w:r w:rsidRPr="005C3CB3">
        <w:rPr>
          <w:rFonts w:cstheme="minorHAnsi"/>
          <w:sz w:val="24"/>
          <w:szCs w:val="24"/>
        </w:rPr>
        <w:t xml:space="preserve"> as well as the 3 yearly lesson observations. Any </w:t>
      </w:r>
      <w:r>
        <w:rPr>
          <w:rFonts w:cstheme="minorHAnsi"/>
          <w:sz w:val="24"/>
          <w:szCs w:val="24"/>
        </w:rPr>
        <w:t>areas</w:t>
      </w:r>
      <w:r w:rsidRPr="005C3CB3">
        <w:rPr>
          <w:rFonts w:cstheme="minorHAnsi"/>
          <w:sz w:val="24"/>
          <w:szCs w:val="24"/>
        </w:rPr>
        <w:t xml:space="preserve"> of development identified</w:t>
      </w:r>
      <w:r>
        <w:rPr>
          <w:rFonts w:cstheme="minorHAnsi"/>
          <w:sz w:val="24"/>
          <w:szCs w:val="24"/>
        </w:rPr>
        <w:t xml:space="preserve">- </w:t>
      </w:r>
      <w:r w:rsidRPr="005C3CB3">
        <w:rPr>
          <w:rFonts w:cstheme="minorHAnsi"/>
          <w:sz w:val="24"/>
          <w:szCs w:val="24"/>
        </w:rPr>
        <w:t xml:space="preserve">I Parry will be released from class to mentor and coach the staff. </w:t>
      </w:r>
      <w:r>
        <w:rPr>
          <w:rFonts w:cstheme="minorHAnsi"/>
          <w:sz w:val="24"/>
          <w:szCs w:val="24"/>
        </w:rPr>
        <w:t xml:space="preserve">I Parry to regularly feedback to SLT. </w:t>
      </w:r>
    </w:p>
    <w:p w14:paraId="0D97FB95" w14:textId="77777777" w:rsidR="005C3CB3" w:rsidRDefault="005C3CB3" w:rsidP="005C3CB3">
      <w:pPr>
        <w:rPr>
          <w:rFonts w:cstheme="minorHAnsi"/>
          <w:sz w:val="24"/>
          <w:szCs w:val="24"/>
        </w:rPr>
      </w:pPr>
      <w:r w:rsidRPr="00F44DDD">
        <w:rPr>
          <w:rFonts w:cstheme="minorHAnsi"/>
          <w:sz w:val="24"/>
          <w:szCs w:val="24"/>
        </w:rPr>
        <w:t>Governors with responsibility:</w:t>
      </w:r>
      <w:r>
        <w:rPr>
          <w:rFonts w:cstheme="minorHAnsi"/>
          <w:sz w:val="24"/>
          <w:szCs w:val="24"/>
        </w:rPr>
        <w:t xml:space="preserve"> required? </w:t>
      </w:r>
    </w:p>
    <w:p w14:paraId="48B555D3" w14:textId="77777777" w:rsidR="005C3CB3" w:rsidRPr="005C3CB3" w:rsidRDefault="005C3CB3" w:rsidP="005C3CB3">
      <w:pPr>
        <w:spacing w:after="0"/>
        <w:rPr>
          <w:rFonts w:cstheme="minorHAnsi"/>
          <w:sz w:val="24"/>
          <w:szCs w:val="24"/>
        </w:rPr>
      </w:pPr>
    </w:p>
    <w:p w14:paraId="694240EF" w14:textId="77777777" w:rsidR="00F44DDD" w:rsidRPr="00616AA4" w:rsidRDefault="00F44DDD" w:rsidP="00184D47">
      <w:pPr>
        <w:rPr>
          <w:rFonts w:cstheme="minorHAnsi"/>
          <w:b/>
          <w:sz w:val="24"/>
          <w:szCs w:val="24"/>
        </w:rPr>
      </w:pPr>
    </w:p>
    <w:tbl>
      <w:tblPr>
        <w:tblStyle w:val="TableGrid"/>
        <w:tblW w:w="17219" w:type="dxa"/>
        <w:tblLook w:val="04A0" w:firstRow="1" w:lastRow="0" w:firstColumn="1" w:lastColumn="0" w:noHBand="0" w:noVBand="1"/>
      </w:tblPr>
      <w:tblGrid>
        <w:gridCol w:w="1617"/>
        <w:gridCol w:w="5608"/>
        <w:gridCol w:w="1746"/>
        <w:gridCol w:w="6631"/>
        <w:gridCol w:w="1617"/>
      </w:tblGrid>
      <w:tr w:rsidR="00184D47" w:rsidRPr="00CF6FCD" w14:paraId="4CCAE0F3" w14:textId="77777777" w:rsidTr="00A06858">
        <w:trPr>
          <w:gridAfter w:val="1"/>
          <w:wAfter w:w="1617" w:type="dxa"/>
        </w:trPr>
        <w:tc>
          <w:tcPr>
            <w:tcW w:w="15602" w:type="dxa"/>
            <w:gridSpan w:val="4"/>
          </w:tcPr>
          <w:bookmarkEnd w:id="0"/>
          <w:p w14:paraId="11B96531" w14:textId="210BD6B7" w:rsidR="00184D47" w:rsidRDefault="00184D47" w:rsidP="00A06858">
            <w:pPr>
              <w:rPr>
                <w:rFonts w:cstheme="minorHAnsi"/>
                <w:b/>
              </w:rPr>
            </w:pPr>
            <w:r w:rsidRPr="00CF6FCD">
              <w:rPr>
                <w:rFonts w:cstheme="minorHAnsi"/>
                <w:b/>
              </w:rPr>
              <w:lastRenderedPageBreak/>
              <w:t>CPD PLANNER (directly relating to this SDP) Staff meeting.</w:t>
            </w:r>
            <w:r w:rsidR="000262F2">
              <w:rPr>
                <w:rFonts w:cstheme="minorHAnsi"/>
                <w:b/>
              </w:rPr>
              <w:t xml:space="preserve">              </w:t>
            </w:r>
            <w:r w:rsidR="00616AA4">
              <w:rPr>
                <w:rFonts w:cstheme="minorHAnsi"/>
                <w:b/>
              </w:rPr>
              <w:t xml:space="preserve"> Training- </w:t>
            </w:r>
            <w:r w:rsidRPr="000262F2">
              <w:rPr>
                <w:rFonts w:cstheme="minorHAnsi"/>
                <w:b/>
              </w:rPr>
              <w:t>NWLP</w:t>
            </w:r>
            <w:r w:rsidR="000262F2" w:rsidRPr="000262F2">
              <w:rPr>
                <w:rFonts w:cstheme="minorHAnsi"/>
                <w:b/>
              </w:rPr>
              <w:t>/</w:t>
            </w:r>
            <w:r w:rsidRPr="000262F2">
              <w:rPr>
                <w:rFonts w:cstheme="minorHAnsi"/>
                <w:b/>
              </w:rPr>
              <w:t xml:space="preserve"> Tess</w:t>
            </w:r>
            <w:r w:rsidR="000262F2" w:rsidRPr="000262F2">
              <w:rPr>
                <w:rFonts w:cstheme="minorHAnsi"/>
                <w:b/>
              </w:rPr>
              <w:t xml:space="preserve">/ </w:t>
            </w:r>
            <w:r w:rsidRPr="000262F2">
              <w:rPr>
                <w:rFonts w:cstheme="minorHAnsi"/>
                <w:b/>
              </w:rPr>
              <w:t>LA</w:t>
            </w:r>
            <w:r w:rsidR="000262F2" w:rsidRPr="000262F2">
              <w:rPr>
                <w:rFonts w:cstheme="minorHAnsi"/>
                <w:b/>
              </w:rPr>
              <w:t xml:space="preserve">/ </w:t>
            </w:r>
            <w:r w:rsidRPr="000262F2">
              <w:rPr>
                <w:rFonts w:cstheme="minorHAnsi"/>
                <w:b/>
              </w:rPr>
              <w:t xml:space="preserve">RWI </w:t>
            </w:r>
            <w:r w:rsidR="000262F2" w:rsidRPr="000262F2">
              <w:rPr>
                <w:rFonts w:cstheme="minorHAnsi"/>
                <w:b/>
              </w:rPr>
              <w:t>/ Archdiocese etc</w:t>
            </w:r>
          </w:p>
          <w:p w14:paraId="0E5C95E7" w14:textId="3546DFC0" w:rsidR="00184D47" w:rsidRDefault="00184D47" w:rsidP="00A06858">
            <w:pPr>
              <w:rPr>
                <w:rFonts w:cstheme="minorHAnsi"/>
                <w:b/>
              </w:rPr>
            </w:pPr>
            <w:r w:rsidRPr="00CF6FCD">
              <w:rPr>
                <w:rFonts w:cstheme="minorHAnsi"/>
                <w:b/>
              </w:rPr>
              <w:t xml:space="preserve">SEE WHOLE SCHOOL CPD PLANNER FOR OTHER COURSES UNDERTAKEN </w:t>
            </w:r>
          </w:p>
          <w:p w14:paraId="10EF70E6" w14:textId="77777777" w:rsidR="00184D47" w:rsidRPr="00CF6FCD" w:rsidRDefault="00184D47" w:rsidP="00A06858">
            <w:pPr>
              <w:rPr>
                <w:rFonts w:cstheme="minorHAnsi"/>
                <w:b/>
              </w:rPr>
            </w:pPr>
            <w:r>
              <w:rPr>
                <w:rFonts w:cstheme="minorHAnsi"/>
                <w:b/>
              </w:rPr>
              <w:t xml:space="preserve">All training delivered to staff will be shared at each staff meeting. </w:t>
            </w:r>
          </w:p>
        </w:tc>
      </w:tr>
      <w:tr w:rsidR="00184D47" w:rsidRPr="00CF6FCD" w14:paraId="3D6682C7" w14:textId="77777777" w:rsidTr="00A06858">
        <w:trPr>
          <w:gridAfter w:val="1"/>
          <w:wAfter w:w="1617" w:type="dxa"/>
        </w:trPr>
        <w:tc>
          <w:tcPr>
            <w:tcW w:w="7225" w:type="dxa"/>
            <w:gridSpan w:val="2"/>
          </w:tcPr>
          <w:p w14:paraId="1E24A95D" w14:textId="77777777" w:rsidR="00184D47" w:rsidRPr="00CF6FCD" w:rsidRDefault="00184D47" w:rsidP="00A06858">
            <w:pPr>
              <w:rPr>
                <w:rFonts w:cstheme="minorHAnsi"/>
                <w:b/>
              </w:rPr>
            </w:pPr>
            <w:bookmarkStart w:id="2" w:name="_Hlk98146108"/>
            <w:r w:rsidRPr="00CF6FCD">
              <w:rPr>
                <w:rFonts w:cstheme="minorHAnsi"/>
                <w:b/>
              </w:rPr>
              <w:t xml:space="preserve">Staff Meetings </w:t>
            </w:r>
          </w:p>
        </w:tc>
        <w:tc>
          <w:tcPr>
            <w:tcW w:w="8377" w:type="dxa"/>
            <w:gridSpan w:val="2"/>
          </w:tcPr>
          <w:p w14:paraId="7F821B84" w14:textId="77777777" w:rsidR="00184D47" w:rsidRPr="00CF6FCD" w:rsidRDefault="00184D47" w:rsidP="00A06858">
            <w:pPr>
              <w:rPr>
                <w:rFonts w:cstheme="minorHAnsi"/>
                <w:b/>
              </w:rPr>
            </w:pPr>
            <w:r w:rsidRPr="00CF6FCD">
              <w:rPr>
                <w:rFonts w:cstheme="minorHAnsi"/>
                <w:b/>
              </w:rPr>
              <w:t xml:space="preserve">Training   </w:t>
            </w:r>
          </w:p>
        </w:tc>
      </w:tr>
      <w:tr w:rsidR="00184D47" w:rsidRPr="00CF6FCD" w14:paraId="2D0420E4" w14:textId="77777777" w:rsidTr="00A06858">
        <w:trPr>
          <w:gridAfter w:val="1"/>
          <w:wAfter w:w="1617" w:type="dxa"/>
        </w:trPr>
        <w:tc>
          <w:tcPr>
            <w:tcW w:w="15602" w:type="dxa"/>
            <w:gridSpan w:val="4"/>
            <w:shd w:val="clear" w:color="auto" w:fill="FFFF00"/>
          </w:tcPr>
          <w:p w14:paraId="20B3CE75" w14:textId="77777777" w:rsidR="00184D47" w:rsidRPr="00894DC2" w:rsidRDefault="00184D47" w:rsidP="00A06858">
            <w:pPr>
              <w:jc w:val="center"/>
              <w:rPr>
                <w:rFonts w:cstheme="minorHAnsi"/>
              </w:rPr>
            </w:pPr>
            <w:r w:rsidRPr="00894DC2">
              <w:rPr>
                <w:rFonts w:cstheme="minorHAnsi"/>
              </w:rPr>
              <w:t>Autumn 1</w:t>
            </w:r>
          </w:p>
        </w:tc>
      </w:tr>
      <w:bookmarkEnd w:id="2"/>
      <w:tr w:rsidR="001B7400" w:rsidRPr="00CF6FCD" w14:paraId="413CD544" w14:textId="77777777" w:rsidTr="00A06858">
        <w:trPr>
          <w:gridAfter w:val="1"/>
          <w:wAfter w:w="1617" w:type="dxa"/>
          <w:trHeight w:val="265"/>
        </w:trPr>
        <w:tc>
          <w:tcPr>
            <w:tcW w:w="1617" w:type="dxa"/>
          </w:tcPr>
          <w:p w14:paraId="5D0A1DC6" w14:textId="21E06BF3" w:rsidR="001B7400" w:rsidRPr="00165B2A" w:rsidRDefault="001B7400" w:rsidP="001B7400">
            <w:pPr>
              <w:rPr>
                <w:rFonts w:cstheme="minorHAnsi"/>
              </w:rPr>
            </w:pPr>
            <w:r w:rsidRPr="00165B2A">
              <w:rPr>
                <w:rFonts w:cstheme="minorHAnsi"/>
              </w:rPr>
              <w:t>6</w:t>
            </w:r>
            <w:r w:rsidRPr="00165B2A">
              <w:rPr>
                <w:rFonts w:cstheme="minorHAnsi"/>
                <w:vertAlign w:val="superscript"/>
              </w:rPr>
              <w:t>th</w:t>
            </w:r>
            <w:r w:rsidRPr="00165B2A">
              <w:rPr>
                <w:rFonts w:cstheme="minorHAnsi"/>
              </w:rPr>
              <w:t xml:space="preserve"> September </w:t>
            </w:r>
          </w:p>
        </w:tc>
        <w:tc>
          <w:tcPr>
            <w:tcW w:w="5608" w:type="dxa"/>
          </w:tcPr>
          <w:p w14:paraId="68251D74" w14:textId="399A0F7C" w:rsidR="001B7400" w:rsidRPr="00165B2A" w:rsidRDefault="001B7400" w:rsidP="001B7400">
            <w:pPr>
              <w:rPr>
                <w:rFonts w:cstheme="minorHAnsi"/>
              </w:rPr>
            </w:pPr>
            <w:r w:rsidRPr="00165B2A">
              <w:rPr>
                <w:rFonts w:cstheme="minorHAnsi"/>
              </w:rPr>
              <w:t xml:space="preserve">Project evolve- R Jackson </w:t>
            </w:r>
          </w:p>
        </w:tc>
        <w:tc>
          <w:tcPr>
            <w:tcW w:w="1746" w:type="dxa"/>
          </w:tcPr>
          <w:p w14:paraId="72E7D3E3" w14:textId="2FC45EF9" w:rsidR="001B7400" w:rsidRPr="00165B2A" w:rsidRDefault="001B7400" w:rsidP="001B7400">
            <w:pPr>
              <w:rPr>
                <w:rFonts w:cstheme="minorHAnsi"/>
              </w:rPr>
            </w:pPr>
            <w:r>
              <w:rPr>
                <w:rFonts w:cstheme="minorHAnsi"/>
              </w:rPr>
              <w:t>19</w:t>
            </w:r>
            <w:r w:rsidRPr="00423BDB">
              <w:rPr>
                <w:rFonts w:cstheme="minorHAnsi"/>
                <w:vertAlign w:val="superscript"/>
              </w:rPr>
              <w:t>th</w:t>
            </w:r>
            <w:r>
              <w:rPr>
                <w:rFonts w:cstheme="minorHAnsi"/>
              </w:rPr>
              <w:t xml:space="preserve"> September</w:t>
            </w:r>
          </w:p>
        </w:tc>
        <w:tc>
          <w:tcPr>
            <w:tcW w:w="6631" w:type="dxa"/>
          </w:tcPr>
          <w:p w14:paraId="42B8A91F" w14:textId="6708FD9D" w:rsidR="001B7400" w:rsidRPr="00165B2A" w:rsidRDefault="001B7400" w:rsidP="001B7400">
            <w:pPr>
              <w:spacing w:after="0"/>
              <w:rPr>
                <w:rFonts w:cstheme="minorHAnsi"/>
              </w:rPr>
            </w:pPr>
            <w:proofErr w:type="spellStart"/>
            <w:proofErr w:type="gramStart"/>
            <w:r>
              <w:rPr>
                <w:rFonts w:cstheme="minorHAnsi"/>
              </w:rPr>
              <w:t>J.Parker</w:t>
            </w:r>
            <w:proofErr w:type="spellEnd"/>
            <w:proofErr w:type="gramEnd"/>
            <w:r>
              <w:rPr>
                <w:rFonts w:cstheme="minorHAnsi"/>
              </w:rPr>
              <w:t xml:space="preserve">, </w:t>
            </w:r>
            <w:proofErr w:type="spellStart"/>
            <w:r>
              <w:rPr>
                <w:rFonts w:cstheme="minorHAnsi"/>
              </w:rPr>
              <w:t>A.Crosbie</w:t>
            </w:r>
            <w:proofErr w:type="spellEnd"/>
            <w:r>
              <w:rPr>
                <w:rFonts w:cstheme="minorHAnsi"/>
              </w:rPr>
              <w:t xml:space="preserve">, </w:t>
            </w:r>
            <w:proofErr w:type="spellStart"/>
            <w:r>
              <w:rPr>
                <w:rFonts w:cstheme="minorHAnsi"/>
              </w:rPr>
              <w:t>R.Cregan</w:t>
            </w:r>
            <w:proofErr w:type="spellEnd"/>
            <w:r>
              <w:rPr>
                <w:rFonts w:cstheme="minorHAnsi"/>
              </w:rPr>
              <w:t xml:space="preserve">, </w:t>
            </w:r>
            <w:proofErr w:type="spellStart"/>
            <w:r>
              <w:rPr>
                <w:rFonts w:cstheme="minorHAnsi"/>
              </w:rPr>
              <w:t>D.Stevens</w:t>
            </w:r>
            <w:proofErr w:type="spellEnd"/>
            <w:r>
              <w:rPr>
                <w:rFonts w:cstheme="minorHAnsi"/>
              </w:rPr>
              <w:t xml:space="preserve">; Mastering number- </w:t>
            </w:r>
            <w:proofErr w:type="spellStart"/>
            <w:r>
              <w:rPr>
                <w:rFonts w:cstheme="minorHAnsi"/>
              </w:rPr>
              <w:t>rekenrek</w:t>
            </w:r>
            <w:proofErr w:type="spellEnd"/>
            <w:r>
              <w:rPr>
                <w:rFonts w:cstheme="minorHAnsi"/>
              </w:rPr>
              <w:t xml:space="preserve"> </w:t>
            </w:r>
            <w:proofErr w:type="spellStart"/>
            <w:r>
              <w:rPr>
                <w:rFonts w:cstheme="minorHAnsi"/>
              </w:rPr>
              <w:t>NWMhub</w:t>
            </w:r>
            <w:proofErr w:type="spellEnd"/>
            <w:r>
              <w:rPr>
                <w:rFonts w:cstheme="minorHAnsi"/>
              </w:rPr>
              <w:t xml:space="preserve"> Session 1 </w:t>
            </w:r>
          </w:p>
        </w:tc>
      </w:tr>
      <w:tr w:rsidR="001B7400" w:rsidRPr="00CF6FCD" w14:paraId="426CF0C2" w14:textId="77777777" w:rsidTr="00A06858">
        <w:trPr>
          <w:gridAfter w:val="1"/>
          <w:wAfter w:w="1617" w:type="dxa"/>
          <w:trHeight w:val="265"/>
        </w:trPr>
        <w:tc>
          <w:tcPr>
            <w:tcW w:w="1617" w:type="dxa"/>
          </w:tcPr>
          <w:p w14:paraId="126EA21F" w14:textId="6650E974" w:rsidR="001B7400" w:rsidRPr="00165B2A" w:rsidRDefault="001B7400" w:rsidP="001B7400">
            <w:pPr>
              <w:rPr>
                <w:rFonts w:cstheme="minorHAnsi"/>
              </w:rPr>
            </w:pPr>
            <w:r w:rsidRPr="00165B2A">
              <w:rPr>
                <w:rFonts w:cstheme="minorHAnsi"/>
              </w:rPr>
              <w:t>13</w:t>
            </w:r>
            <w:r w:rsidRPr="00165B2A">
              <w:rPr>
                <w:rFonts w:cstheme="minorHAnsi"/>
                <w:vertAlign w:val="superscript"/>
              </w:rPr>
              <w:t>th</w:t>
            </w:r>
            <w:r w:rsidRPr="00165B2A">
              <w:rPr>
                <w:rFonts w:cstheme="minorHAnsi"/>
              </w:rPr>
              <w:t xml:space="preserve"> September </w:t>
            </w:r>
          </w:p>
        </w:tc>
        <w:tc>
          <w:tcPr>
            <w:tcW w:w="5608" w:type="dxa"/>
          </w:tcPr>
          <w:p w14:paraId="394E4A31" w14:textId="4918E613" w:rsidR="001B7400" w:rsidRPr="00165B2A" w:rsidRDefault="001B7400" w:rsidP="001B7400">
            <w:pPr>
              <w:rPr>
                <w:rFonts w:cstheme="minorHAnsi"/>
              </w:rPr>
            </w:pPr>
            <w:r w:rsidRPr="00165B2A">
              <w:rPr>
                <w:rFonts w:cstheme="minorHAnsi"/>
              </w:rPr>
              <w:t xml:space="preserve">CCP’s- R </w:t>
            </w:r>
            <w:proofErr w:type="spellStart"/>
            <w:r w:rsidRPr="00165B2A">
              <w:rPr>
                <w:rFonts w:cstheme="minorHAnsi"/>
              </w:rPr>
              <w:t>Cregan</w:t>
            </w:r>
            <w:proofErr w:type="spellEnd"/>
            <w:r w:rsidRPr="00165B2A">
              <w:rPr>
                <w:rFonts w:cstheme="minorHAnsi"/>
              </w:rPr>
              <w:t xml:space="preserve"> </w:t>
            </w:r>
          </w:p>
        </w:tc>
        <w:tc>
          <w:tcPr>
            <w:tcW w:w="1746" w:type="dxa"/>
          </w:tcPr>
          <w:p w14:paraId="0B8105DB" w14:textId="17A8BB05" w:rsidR="001B7400" w:rsidRPr="00165B2A" w:rsidRDefault="001B7400" w:rsidP="001B7400">
            <w:pPr>
              <w:rPr>
                <w:rFonts w:cstheme="minorHAnsi"/>
              </w:rPr>
            </w:pPr>
            <w:r w:rsidRPr="00165B2A">
              <w:rPr>
                <w:rFonts w:cstheme="minorHAnsi"/>
              </w:rPr>
              <w:t>20</w:t>
            </w:r>
            <w:r w:rsidRPr="00165B2A">
              <w:rPr>
                <w:rFonts w:cstheme="minorHAnsi"/>
                <w:vertAlign w:val="superscript"/>
              </w:rPr>
              <w:t>th</w:t>
            </w:r>
            <w:r w:rsidRPr="00165B2A">
              <w:rPr>
                <w:rFonts w:cstheme="minorHAnsi"/>
              </w:rPr>
              <w:t xml:space="preserve"> September </w:t>
            </w:r>
          </w:p>
        </w:tc>
        <w:tc>
          <w:tcPr>
            <w:tcW w:w="6631" w:type="dxa"/>
          </w:tcPr>
          <w:p w14:paraId="6FCA640B" w14:textId="6AFC6E7F" w:rsidR="001B7400" w:rsidRPr="00165B2A" w:rsidRDefault="001B7400" w:rsidP="001B7400">
            <w:pPr>
              <w:rPr>
                <w:rFonts w:cstheme="minorHAnsi"/>
                <w:vanish/>
              </w:rPr>
            </w:pPr>
            <w:r w:rsidRPr="00165B2A">
              <w:rPr>
                <w:rFonts w:cstheme="minorHAnsi"/>
              </w:rPr>
              <w:t xml:space="preserve">R Jackson, D Wilson – Launch new RE curriculum </w:t>
            </w:r>
          </w:p>
        </w:tc>
      </w:tr>
      <w:tr w:rsidR="001B7400" w:rsidRPr="00CF6FCD" w14:paraId="086F96AD" w14:textId="77777777" w:rsidTr="00A06858">
        <w:trPr>
          <w:gridAfter w:val="1"/>
          <w:wAfter w:w="1617" w:type="dxa"/>
          <w:trHeight w:val="265"/>
        </w:trPr>
        <w:tc>
          <w:tcPr>
            <w:tcW w:w="1617" w:type="dxa"/>
          </w:tcPr>
          <w:p w14:paraId="685D1891" w14:textId="5B3F460F" w:rsidR="001B7400" w:rsidRPr="00165B2A" w:rsidRDefault="001B7400" w:rsidP="001B7400">
            <w:pPr>
              <w:rPr>
                <w:rFonts w:cstheme="minorHAnsi"/>
              </w:rPr>
            </w:pPr>
            <w:r w:rsidRPr="00165B2A">
              <w:rPr>
                <w:rFonts w:cstheme="minorHAnsi"/>
              </w:rPr>
              <w:t>20</w:t>
            </w:r>
            <w:r w:rsidRPr="00165B2A">
              <w:rPr>
                <w:rFonts w:cstheme="minorHAnsi"/>
                <w:vertAlign w:val="superscript"/>
              </w:rPr>
              <w:t>st</w:t>
            </w:r>
            <w:r w:rsidRPr="00165B2A">
              <w:rPr>
                <w:rFonts w:cstheme="minorHAnsi"/>
              </w:rPr>
              <w:t xml:space="preserve"> September </w:t>
            </w:r>
          </w:p>
        </w:tc>
        <w:tc>
          <w:tcPr>
            <w:tcW w:w="5608" w:type="dxa"/>
          </w:tcPr>
          <w:p w14:paraId="3085E6F1" w14:textId="256FA184" w:rsidR="001B7400" w:rsidRPr="00165B2A" w:rsidRDefault="001B7400" w:rsidP="001B7400">
            <w:pPr>
              <w:rPr>
                <w:rFonts w:cstheme="minorHAnsi"/>
              </w:rPr>
            </w:pPr>
            <w:r w:rsidRPr="00165B2A">
              <w:rPr>
                <w:rFonts w:cstheme="minorHAnsi"/>
              </w:rPr>
              <w:t xml:space="preserve">Literacy Tree – I Parry </w:t>
            </w:r>
          </w:p>
        </w:tc>
        <w:tc>
          <w:tcPr>
            <w:tcW w:w="1746" w:type="dxa"/>
          </w:tcPr>
          <w:p w14:paraId="1BF9670C" w14:textId="1FBEA899" w:rsidR="001B7400" w:rsidRPr="00165B2A" w:rsidRDefault="001B7400" w:rsidP="001B7400">
            <w:pPr>
              <w:rPr>
                <w:rFonts w:cstheme="minorHAnsi"/>
              </w:rPr>
            </w:pPr>
            <w:r w:rsidRPr="00165B2A">
              <w:rPr>
                <w:rFonts w:cstheme="minorHAnsi"/>
              </w:rPr>
              <w:t>22</w:t>
            </w:r>
            <w:proofErr w:type="gramStart"/>
            <w:r w:rsidRPr="00165B2A">
              <w:rPr>
                <w:rFonts w:cstheme="minorHAnsi"/>
                <w:vertAlign w:val="superscript"/>
              </w:rPr>
              <w:t xml:space="preserve">nd </w:t>
            </w:r>
            <w:r w:rsidRPr="00165B2A">
              <w:rPr>
                <w:rFonts w:cstheme="minorHAnsi"/>
              </w:rPr>
              <w:t xml:space="preserve"> September</w:t>
            </w:r>
            <w:proofErr w:type="gramEnd"/>
            <w:r w:rsidRPr="00165B2A">
              <w:rPr>
                <w:rFonts w:cstheme="minorHAnsi"/>
              </w:rPr>
              <w:t xml:space="preserve"> </w:t>
            </w:r>
          </w:p>
        </w:tc>
        <w:tc>
          <w:tcPr>
            <w:tcW w:w="6631" w:type="dxa"/>
          </w:tcPr>
          <w:p w14:paraId="49F2F360" w14:textId="7056A948" w:rsidR="001B7400" w:rsidRPr="00165B2A" w:rsidRDefault="001B7400" w:rsidP="001B7400">
            <w:pPr>
              <w:rPr>
                <w:rFonts w:cstheme="minorHAnsi"/>
              </w:rPr>
            </w:pPr>
            <w:proofErr w:type="spellStart"/>
            <w:r w:rsidRPr="00165B2A">
              <w:rPr>
                <w:rFonts w:cstheme="minorHAnsi"/>
              </w:rPr>
              <w:t>I.Parry</w:t>
            </w:r>
            <w:proofErr w:type="spellEnd"/>
            <w:r w:rsidRPr="00165B2A">
              <w:rPr>
                <w:rFonts w:cstheme="minorHAnsi"/>
              </w:rPr>
              <w:t xml:space="preserve"> – English Hub conference </w:t>
            </w:r>
            <w:r w:rsidRPr="00165B2A">
              <w:rPr>
                <w:rFonts w:cstheme="minorHAnsi"/>
                <w:vanish/>
              </w:rPr>
              <w:t>UHHHH]#[LHTRGPO[#KGFD P#</w:t>
            </w:r>
          </w:p>
        </w:tc>
      </w:tr>
      <w:tr w:rsidR="001B7400" w:rsidRPr="00CF6FCD" w14:paraId="4DB959F6" w14:textId="77777777" w:rsidTr="00A06858">
        <w:trPr>
          <w:gridAfter w:val="1"/>
          <w:wAfter w:w="1617" w:type="dxa"/>
          <w:trHeight w:val="265"/>
        </w:trPr>
        <w:tc>
          <w:tcPr>
            <w:tcW w:w="1617" w:type="dxa"/>
          </w:tcPr>
          <w:p w14:paraId="3BF4146F" w14:textId="4694064A" w:rsidR="001B7400" w:rsidRPr="00165B2A" w:rsidRDefault="001B7400" w:rsidP="001B7400">
            <w:pPr>
              <w:rPr>
                <w:rFonts w:cstheme="minorHAnsi"/>
              </w:rPr>
            </w:pPr>
            <w:r w:rsidRPr="00165B2A">
              <w:rPr>
                <w:rFonts w:cstheme="minorHAnsi"/>
              </w:rPr>
              <w:t>27</w:t>
            </w:r>
            <w:r w:rsidRPr="00165B2A">
              <w:rPr>
                <w:rFonts w:cstheme="minorHAnsi"/>
                <w:vertAlign w:val="superscript"/>
              </w:rPr>
              <w:t>th</w:t>
            </w:r>
            <w:r w:rsidRPr="00165B2A">
              <w:rPr>
                <w:rFonts w:cstheme="minorHAnsi"/>
              </w:rPr>
              <w:t xml:space="preserve"> September </w:t>
            </w:r>
          </w:p>
        </w:tc>
        <w:tc>
          <w:tcPr>
            <w:tcW w:w="5608" w:type="dxa"/>
          </w:tcPr>
          <w:p w14:paraId="1DC0B8E6" w14:textId="37C22DB5" w:rsidR="001B7400" w:rsidRPr="00165B2A" w:rsidRDefault="001B7400" w:rsidP="001B7400">
            <w:pPr>
              <w:rPr>
                <w:rFonts w:cstheme="minorHAnsi"/>
              </w:rPr>
            </w:pPr>
            <w:r w:rsidRPr="00165B2A">
              <w:rPr>
                <w:rFonts w:cstheme="minorHAnsi"/>
              </w:rPr>
              <w:t>Change to 28</w:t>
            </w:r>
            <w:r w:rsidRPr="00165B2A">
              <w:rPr>
                <w:rFonts w:cstheme="minorHAnsi"/>
                <w:vertAlign w:val="superscript"/>
              </w:rPr>
              <w:t>th</w:t>
            </w:r>
            <w:r w:rsidRPr="00165B2A">
              <w:rPr>
                <w:rFonts w:cstheme="minorHAnsi"/>
              </w:rPr>
              <w:t xml:space="preserve"> September – RE webinar with Archdiocese </w:t>
            </w:r>
          </w:p>
        </w:tc>
        <w:tc>
          <w:tcPr>
            <w:tcW w:w="1746" w:type="dxa"/>
          </w:tcPr>
          <w:p w14:paraId="0582097A" w14:textId="15EB08FA" w:rsidR="001B7400" w:rsidRPr="00165B2A" w:rsidRDefault="001B7400" w:rsidP="001B7400">
            <w:pPr>
              <w:rPr>
                <w:rFonts w:cstheme="minorHAnsi"/>
              </w:rPr>
            </w:pPr>
            <w:r w:rsidRPr="00165B2A">
              <w:rPr>
                <w:rFonts w:cstheme="minorHAnsi"/>
              </w:rPr>
              <w:t>25</w:t>
            </w:r>
            <w:r w:rsidRPr="00165B2A">
              <w:rPr>
                <w:rFonts w:cstheme="minorHAnsi"/>
                <w:vertAlign w:val="superscript"/>
              </w:rPr>
              <w:t>th</w:t>
            </w:r>
            <w:r w:rsidRPr="00165B2A">
              <w:rPr>
                <w:rFonts w:cstheme="minorHAnsi"/>
              </w:rPr>
              <w:t xml:space="preserve"> September </w:t>
            </w:r>
          </w:p>
        </w:tc>
        <w:tc>
          <w:tcPr>
            <w:tcW w:w="6631" w:type="dxa"/>
          </w:tcPr>
          <w:p w14:paraId="7F507C31" w14:textId="56790179" w:rsidR="001B7400" w:rsidRPr="00165B2A" w:rsidRDefault="001B7400" w:rsidP="001B7400">
            <w:pPr>
              <w:rPr>
                <w:rFonts w:cstheme="minorHAnsi"/>
              </w:rPr>
            </w:pPr>
            <w:r w:rsidRPr="00165B2A">
              <w:rPr>
                <w:rFonts w:cstheme="minorHAnsi"/>
              </w:rPr>
              <w:t xml:space="preserve">L Alder, J Parker – EYFS RE planning </w:t>
            </w:r>
          </w:p>
        </w:tc>
      </w:tr>
      <w:tr w:rsidR="001B7400" w:rsidRPr="00CF6FCD" w14:paraId="523617D6" w14:textId="77777777" w:rsidTr="00A06858">
        <w:trPr>
          <w:gridAfter w:val="1"/>
          <w:wAfter w:w="1617" w:type="dxa"/>
          <w:trHeight w:val="265"/>
        </w:trPr>
        <w:tc>
          <w:tcPr>
            <w:tcW w:w="1617" w:type="dxa"/>
          </w:tcPr>
          <w:p w14:paraId="5ABD1D70" w14:textId="2F605704" w:rsidR="001B7400" w:rsidRPr="00165B2A" w:rsidRDefault="001B7400" w:rsidP="001B7400">
            <w:pPr>
              <w:rPr>
                <w:rFonts w:cstheme="minorHAnsi"/>
              </w:rPr>
            </w:pPr>
            <w:r w:rsidRPr="00165B2A">
              <w:rPr>
                <w:rFonts w:cstheme="minorHAnsi"/>
              </w:rPr>
              <w:t>4</w:t>
            </w:r>
            <w:r w:rsidRPr="00165B2A">
              <w:rPr>
                <w:rFonts w:cstheme="minorHAnsi"/>
                <w:vertAlign w:val="superscript"/>
              </w:rPr>
              <w:t>th</w:t>
            </w:r>
            <w:r w:rsidRPr="00165B2A">
              <w:rPr>
                <w:rFonts w:cstheme="minorHAnsi"/>
              </w:rPr>
              <w:t xml:space="preserve"> October </w:t>
            </w:r>
          </w:p>
        </w:tc>
        <w:tc>
          <w:tcPr>
            <w:tcW w:w="5608" w:type="dxa"/>
          </w:tcPr>
          <w:p w14:paraId="241F412F" w14:textId="1DF6FB43" w:rsidR="001B7400" w:rsidRPr="00165B2A" w:rsidRDefault="001B7400" w:rsidP="001B7400">
            <w:pPr>
              <w:rPr>
                <w:rFonts w:cstheme="minorHAnsi"/>
              </w:rPr>
            </w:pPr>
            <w:r>
              <w:rPr>
                <w:rFonts w:cstheme="minorHAnsi"/>
              </w:rPr>
              <w:t>Change to 5</w:t>
            </w:r>
            <w:r w:rsidRPr="00A6255A">
              <w:rPr>
                <w:rFonts w:cstheme="minorHAnsi"/>
                <w:vertAlign w:val="superscript"/>
              </w:rPr>
              <w:t>th</w:t>
            </w:r>
            <w:r>
              <w:rPr>
                <w:rFonts w:cstheme="minorHAnsi"/>
                <w:vertAlign w:val="superscript"/>
              </w:rPr>
              <w:t xml:space="preserve">. </w:t>
            </w:r>
            <w:r>
              <w:rPr>
                <w:rFonts w:cstheme="minorHAnsi"/>
              </w:rPr>
              <w:t>Alex MGL. ICT assessment- moved to 19</w:t>
            </w:r>
            <w:r w:rsidRPr="001B740B">
              <w:rPr>
                <w:rFonts w:cstheme="minorHAnsi"/>
                <w:vertAlign w:val="superscript"/>
              </w:rPr>
              <w:t>th</w:t>
            </w:r>
            <w:r>
              <w:rPr>
                <w:rFonts w:cstheme="minorHAnsi"/>
              </w:rPr>
              <w:t xml:space="preserve"> October</w:t>
            </w:r>
          </w:p>
        </w:tc>
        <w:tc>
          <w:tcPr>
            <w:tcW w:w="1746" w:type="dxa"/>
            <w:shd w:val="clear" w:color="auto" w:fill="FFFFFF" w:themeFill="background1"/>
          </w:tcPr>
          <w:p w14:paraId="5E146657" w14:textId="169B0925" w:rsidR="001B7400" w:rsidRPr="00165B2A" w:rsidRDefault="001B7400" w:rsidP="001B7400">
            <w:pPr>
              <w:rPr>
                <w:rFonts w:cstheme="minorHAnsi"/>
              </w:rPr>
            </w:pPr>
            <w:r w:rsidRPr="00165B2A">
              <w:rPr>
                <w:rFonts w:cstheme="minorHAnsi"/>
              </w:rPr>
              <w:t>12</w:t>
            </w:r>
            <w:r w:rsidRPr="00165B2A">
              <w:rPr>
                <w:rFonts w:cstheme="minorHAnsi"/>
                <w:vertAlign w:val="superscript"/>
              </w:rPr>
              <w:t>th</w:t>
            </w:r>
            <w:r w:rsidRPr="00165B2A">
              <w:rPr>
                <w:rFonts w:cstheme="minorHAnsi"/>
              </w:rPr>
              <w:t xml:space="preserve"> October </w:t>
            </w:r>
          </w:p>
        </w:tc>
        <w:tc>
          <w:tcPr>
            <w:tcW w:w="6631" w:type="dxa"/>
            <w:shd w:val="clear" w:color="auto" w:fill="FFFFFF" w:themeFill="background1"/>
          </w:tcPr>
          <w:p w14:paraId="4FA6EF45" w14:textId="1BC39EFF" w:rsidR="001B7400" w:rsidRPr="00165B2A" w:rsidRDefault="001B7400" w:rsidP="001B7400">
            <w:pPr>
              <w:rPr>
                <w:rFonts w:cstheme="minorHAnsi"/>
              </w:rPr>
            </w:pPr>
            <w:r w:rsidRPr="00165B2A">
              <w:rPr>
                <w:rFonts w:cstheme="minorHAnsi"/>
              </w:rPr>
              <w:t>R Jackson – RE Leads</w:t>
            </w:r>
          </w:p>
        </w:tc>
      </w:tr>
      <w:tr w:rsidR="001B7400" w:rsidRPr="00CF6FCD" w14:paraId="70555F11" w14:textId="77777777" w:rsidTr="00A06858">
        <w:trPr>
          <w:gridAfter w:val="1"/>
          <w:wAfter w:w="1617" w:type="dxa"/>
          <w:trHeight w:val="265"/>
        </w:trPr>
        <w:tc>
          <w:tcPr>
            <w:tcW w:w="1617" w:type="dxa"/>
          </w:tcPr>
          <w:p w14:paraId="003D4A8E" w14:textId="271205C5" w:rsidR="001B7400" w:rsidRPr="00165B2A" w:rsidRDefault="001B7400" w:rsidP="001B7400">
            <w:pPr>
              <w:rPr>
                <w:rFonts w:cstheme="minorHAnsi"/>
              </w:rPr>
            </w:pPr>
            <w:r w:rsidRPr="00165B2A">
              <w:rPr>
                <w:rFonts w:cstheme="minorHAnsi"/>
              </w:rPr>
              <w:t>11</w:t>
            </w:r>
            <w:r w:rsidRPr="00165B2A">
              <w:rPr>
                <w:rFonts w:cstheme="minorHAnsi"/>
                <w:vertAlign w:val="superscript"/>
              </w:rPr>
              <w:t>th</w:t>
            </w:r>
            <w:r w:rsidRPr="00165B2A">
              <w:rPr>
                <w:rFonts w:cstheme="minorHAnsi"/>
              </w:rPr>
              <w:t xml:space="preserve"> October </w:t>
            </w:r>
          </w:p>
        </w:tc>
        <w:tc>
          <w:tcPr>
            <w:tcW w:w="5608" w:type="dxa"/>
          </w:tcPr>
          <w:p w14:paraId="4A61ECF2" w14:textId="79741487" w:rsidR="001B7400" w:rsidRPr="00165B2A" w:rsidRDefault="001B7400" w:rsidP="001B7400">
            <w:pPr>
              <w:rPr>
                <w:rFonts w:cstheme="minorHAnsi"/>
              </w:rPr>
            </w:pPr>
            <w:r>
              <w:rPr>
                <w:rFonts w:cstheme="minorHAnsi"/>
              </w:rPr>
              <w:t xml:space="preserve">Maths calculation policy- Kirsty </w:t>
            </w:r>
          </w:p>
        </w:tc>
        <w:tc>
          <w:tcPr>
            <w:tcW w:w="1746" w:type="dxa"/>
          </w:tcPr>
          <w:p w14:paraId="29CBE512" w14:textId="7EB28FB6" w:rsidR="001B7400" w:rsidRPr="00165B2A" w:rsidRDefault="001B7400" w:rsidP="001B7400">
            <w:pPr>
              <w:rPr>
                <w:rFonts w:cstheme="minorHAnsi"/>
              </w:rPr>
            </w:pPr>
            <w:r>
              <w:rPr>
                <w:rFonts w:cstheme="minorHAnsi"/>
              </w:rPr>
              <w:t>8</w:t>
            </w:r>
            <w:r w:rsidRPr="00165B2A">
              <w:rPr>
                <w:rFonts w:cstheme="minorHAnsi"/>
                <w:vertAlign w:val="superscript"/>
              </w:rPr>
              <w:t>th</w:t>
            </w:r>
            <w:r>
              <w:rPr>
                <w:rFonts w:cstheme="minorHAnsi"/>
              </w:rPr>
              <w:t xml:space="preserve"> November </w:t>
            </w:r>
          </w:p>
        </w:tc>
        <w:tc>
          <w:tcPr>
            <w:tcW w:w="6631" w:type="dxa"/>
          </w:tcPr>
          <w:p w14:paraId="0E1FADA6" w14:textId="7355E7A2" w:rsidR="001B7400" w:rsidRPr="00165B2A" w:rsidRDefault="001B7400" w:rsidP="001B7400">
            <w:pPr>
              <w:rPr>
                <w:rFonts w:cstheme="minorHAnsi"/>
              </w:rPr>
            </w:pPr>
            <w:r>
              <w:rPr>
                <w:rFonts w:cstheme="minorHAnsi"/>
              </w:rPr>
              <w:t xml:space="preserve">R Jackson RSHE training </w:t>
            </w:r>
          </w:p>
        </w:tc>
      </w:tr>
      <w:tr w:rsidR="001B7400" w:rsidRPr="00CF6FCD" w14:paraId="12770690" w14:textId="77777777" w:rsidTr="00A06858">
        <w:trPr>
          <w:gridAfter w:val="1"/>
          <w:wAfter w:w="1617" w:type="dxa"/>
          <w:trHeight w:val="265"/>
        </w:trPr>
        <w:tc>
          <w:tcPr>
            <w:tcW w:w="1617" w:type="dxa"/>
          </w:tcPr>
          <w:p w14:paraId="162CFDFF" w14:textId="7544878F" w:rsidR="001B7400" w:rsidRPr="00165B2A" w:rsidRDefault="001B7400" w:rsidP="001B7400">
            <w:pPr>
              <w:rPr>
                <w:rFonts w:cstheme="minorHAnsi"/>
              </w:rPr>
            </w:pPr>
            <w:r w:rsidRPr="00165B2A">
              <w:rPr>
                <w:rFonts w:cstheme="minorHAnsi"/>
              </w:rPr>
              <w:t>18</w:t>
            </w:r>
            <w:r w:rsidRPr="00165B2A">
              <w:rPr>
                <w:rFonts w:cstheme="minorHAnsi"/>
                <w:vertAlign w:val="superscript"/>
              </w:rPr>
              <w:t>th</w:t>
            </w:r>
            <w:r w:rsidRPr="00165B2A">
              <w:rPr>
                <w:rFonts w:cstheme="minorHAnsi"/>
              </w:rPr>
              <w:t xml:space="preserve"> October </w:t>
            </w:r>
          </w:p>
        </w:tc>
        <w:tc>
          <w:tcPr>
            <w:tcW w:w="5608" w:type="dxa"/>
          </w:tcPr>
          <w:p w14:paraId="5718EBFD" w14:textId="6111775A" w:rsidR="001B7400" w:rsidRPr="00165B2A" w:rsidRDefault="001B7400" w:rsidP="001B7400">
            <w:pPr>
              <w:rPr>
                <w:rFonts w:cstheme="minorHAnsi"/>
              </w:rPr>
            </w:pPr>
            <w:r w:rsidRPr="00165B2A">
              <w:rPr>
                <w:rFonts w:cstheme="minorHAnsi"/>
              </w:rPr>
              <w:t xml:space="preserve">Change to </w:t>
            </w:r>
            <w:r>
              <w:rPr>
                <w:rFonts w:cstheme="minorHAnsi"/>
              </w:rPr>
              <w:t>1</w:t>
            </w:r>
            <w:r w:rsidRPr="00165B2A">
              <w:rPr>
                <w:rFonts w:cstheme="minorHAnsi"/>
              </w:rPr>
              <w:t>7</w:t>
            </w:r>
            <w:r w:rsidRPr="00165B2A">
              <w:rPr>
                <w:rFonts w:cstheme="minorHAnsi"/>
                <w:vertAlign w:val="superscript"/>
              </w:rPr>
              <w:t>th</w:t>
            </w:r>
            <w:r w:rsidRPr="00165B2A">
              <w:rPr>
                <w:rFonts w:cstheme="minorHAnsi"/>
              </w:rPr>
              <w:t xml:space="preserve"> October- Parents evening </w:t>
            </w:r>
          </w:p>
        </w:tc>
        <w:tc>
          <w:tcPr>
            <w:tcW w:w="1746" w:type="dxa"/>
          </w:tcPr>
          <w:p w14:paraId="72222645" w14:textId="7B2C7F0C" w:rsidR="001B7400" w:rsidRPr="00165B2A" w:rsidRDefault="001B7400" w:rsidP="001B7400">
            <w:pPr>
              <w:rPr>
                <w:rFonts w:cstheme="minorHAnsi"/>
              </w:rPr>
            </w:pPr>
            <w:r>
              <w:rPr>
                <w:rFonts w:cstheme="minorHAnsi"/>
              </w:rPr>
              <w:t>9</w:t>
            </w:r>
            <w:r w:rsidRPr="00165B2A">
              <w:rPr>
                <w:rFonts w:cstheme="minorHAnsi"/>
                <w:vertAlign w:val="superscript"/>
              </w:rPr>
              <w:t>th</w:t>
            </w:r>
            <w:r>
              <w:rPr>
                <w:rFonts w:cstheme="minorHAnsi"/>
              </w:rPr>
              <w:t xml:space="preserve"> November </w:t>
            </w:r>
          </w:p>
        </w:tc>
        <w:tc>
          <w:tcPr>
            <w:tcW w:w="6631" w:type="dxa"/>
          </w:tcPr>
          <w:p w14:paraId="23230B58" w14:textId="116911E3" w:rsidR="001B7400" w:rsidRPr="00165B2A" w:rsidRDefault="001B7400" w:rsidP="001B7400">
            <w:pPr>
              <w:rPr>
                <w:rFonts w:cstheme="minorHAnsi"/>
              </w:rPr>
            </w:pPr>
            <w:r>
              <w:rPr>
                <w:rFonts w:cstheme="minorHAnsi"/>
              </w:rPr>
              <w:t xml:space="preserve">S </w:t>
            </w:r>
            <w:proofErr w:type="spellStart"/>
            <w:r>
              <w:rPr>
                <w:rFonts w:cstheme="minorHAnsi"/>
              </w:rPr>
              <w:t>Oxenham</w:t>
            </w:r>
            <w:proofErr w:type="spellEnd"/>
            <w:r>
              <w:rPr>
                <w:rFonts w:cstheme="minorHAnsi"/>
              </w:rPr>
              <w:t xml:space="preserve">, C Elwell – New to RE training </w:t>
            </w:r>
          </w:p>
        </w:tc>
      </w:tr>
      <w:tr w:rsidR="00184D47" w:rsidRPr="00CF6FCD" w14:paraId="5E03B356" w14:textId="77777777" w:rsidTr="00A06858">
        <w:trPr>
          <w:gridAfter w:val="1"/>
          <w:wAfter w:w="1617" w:type="dxa"/>
          <w:trHeight w:val="265"/>
        </w:trPr>
        <w:tc>
          <w:tcPr>
            <w:tcW w:w="1617" w:type="dxa"/>
          </w:tcPr>
          <w:p w14:paraId="7B4382BF" w14:textId="47FC29C7" w:rsidR="00184D47" w:rsidRPr="00165B2A" w:rsidRDefault="00184D47" w:rsidP="00A06858">
            <w:pPr>
              <w:rPr>
                <w:rFonts w:cstheme="minorHAnsi"/>
              </w:rPr>
            </w:pPr>
          </w:p>
        </w:tc>
        <w:tc>
          <w:tcPr>
            <w:tcW w:w="5608" w:type="dxa"/>
          </w:tcPr>
          <w:p w14:paraId="67FBE1AE" w14:textId="3FC37213" w:rsidR="00184D47" w:rsidRPr="00165B2A" w:rsidRDefault="00184D47" w:rsidP="00A06858">
            <w:pPr>
              <w:rPr>
                <w:rFonts w:cstheme="minorHAnsi"/>
              </w:rPr>
            </w:pPr>
          </w:p>
        </w:tc>
        <w:tc>
          <w:tcPr>
            <w:tcW w:w="1746" w:type="dxa"/>
          </w:tcPr>
          <w:p w14:paraId="450DB9A3" w14:textId="5871BE71" w:rsidR="00184D47" w:rsidRPr="00165B2A" w:rsidRDefault="00165B2A" w:rsidP="00A06858">
            <w:pPr>
              <w:rPr>
                <w:rFonts w:cstheme="minorHAnsi"/>
              </w:rPr>
            </w:pPr>
            <w:r>
              <w:rPr>
                <w:rFonts w:cstheme="minorHAnsi"/>
              </w:rPr>
              <w:t>28</w:t>
            </w:r>
            <w:r w:rsidRPr="00165B2A">
              <w:rPr>
                <w:rFonts w:cstheme="minorHAnsi"/>
                <w:vertAlign w:val="superscript"/>
              </w:rPr>
              <w:t>th</w:t>
            </w:r>
            <w:r>
              <w:rPr>
                <w:rFonts w:cstheme="minorHAnsi"/>
              </w:rPr>
              <w:t xml:space="preserve"> November </w:t>
            </w:r>
          </w:p>
        </w:tc>
        <w:tc>
          <w:tcPr>
            <w:tcW w:w="6631" w:type="dxa"/>
          </w:tcPr>
          <w:p w14:paraId="3A976B7F" w14:textId="148D5E19" w:rsidR="00184D47" w:rsidRPr="00165B2A" w:rsidRDefault="00165B2A" w:rsidP="00A06858">
            <w:pPr>
              <w:rPr>
                <w:rFonts w:cstheme="minorHAnsi"/>
              </w:rPr>
            </w:pPr>
            <w:r>
              <w:rPr>
                <w:rFonts w:cstheme="minorHAnsi"/>
              </w:rPr>
              <w:t xml:space="preserve">R Jackson, R </w:t>
            </w:r>
            <w:proofErr w:type="spellStart"/>
            <w:r>
              <w:rPr>
                <w:rFonts w:cstheme="minorHAnsi"/>
              </w:rPr>
              <w:t>Cregan</w:t>
            </w:r>
            <w:proofErr w:type="spellEnd"/>
            <w:r>
              <w:rPr>
                <w:rFonts w:cstheme="minorHAnsi"/>
              </w:rPr>
              <w:t xml:space="preserve">, A Crosbie – Launch New Y1 RE curriculum </w:t>
            </w:r>
          </w:p>
        </w:tc>
      </w:tr>
      <w:tr w:rsidR="00184D47" w:rsidRPr="00CF6FCD" w14:paraId="53C5A37A" w14:textId="77777777" w:rsidTr="00A06858">
        <w:trPr>
          <w:gridAfter w:val="1"/>
          <w:wAfter w:w="1617" w:type="dxa"/>
          <w:trHeight w:val="265"/>
        </w:trPr>
        <w:tc>
          <w:tcPr>
            <w:tcW w:w="1617" w:type="dxa"/>
          </w:tcPr>
          <w:p w14:paraId="4F03E007" w14:textId="77777777" w:rsidR="00184D47" w:rsidRPr="00165B2A" w:rsidRDefault="00184D47" w:rsidP="00A06858">
            <w:pPr>
              <w:rPr>
                <w:rFonts w:cstheme="minorHAnsi"/>
              </w:rPr>
            </w:pPr>
          </w:p>
        </w:tc>
        <w:tc>
          <w:tcPr>
            <w:tcW w:w="5608" w:type="dxa"/>
          </w:tcPr>
          <w:p w14:paraId="62B65B0F" w14:textId="77777777" w:rsidR="00184D47" w:rsidRPr="00165B2A" w:rsidRDefault="00184D47" w:rsidP="00A06858">
            <w:pPr>
              <w:rPr>
                <w:rFonts w:cstheme="minorHAnsi"/>
              </w:rPr>
            </w:pPr>
          </w:p>
        </w:tc>
        <w:tc>
          <w:tcPr>
            <w:tcW w:w="1746" w:type="dxa"/>
          </w:tcPr>
          <w:p w14:paraId="08D04B95" w14:textId="72B28C69" w:rsidR="00184D47" w:rsidRPr="00165B2A" w:rsidRDefault="00165B2A" w:rsidP="00A06858">
            <w:pPr>
              <w:rPr>
                <w:rFonts w:cstheme="minorHAnsi"/>
              </w:rPr>
            </w:pPr>
            <w:r>
              <w:rPr>
                <w:rFonts w:cstheme="minorHAnsi"/>
              </w:rPr>
              <w:t>5</w:t>
            </w:r>
            <w:r w:rsidRPr="00165B2A">
              <w:rPr>
                <w:rFonts w:cstheme="minorHAnsi"/>
                <w:vertAlign w:val="superscript"/>
              </w:rPr>
              <w:t>th</w:t>
            </w:r>
            <w:r>
              <w:rPr>
                <w:rFonts w:cstheme="minorHAnsi"/>
              </w:rPr>
              <w:t xml:space="preserve"> December </w:t>
            </w:r>
          </w:p>
        </w:tc>
        <w:tc>
          <w:tcPr>
            <w:tcW w:w="6631" w:type="dxa"/>
          </w:tcPr>
          <w:p w14:paraId="39F053A5" w14:textId="04B73443" w:rsidR="00184D47" w:rsidRPr="00165B2A" w:rsidRDefault="00165B2A" w:rsidP="00A06858">
            <w:pPr>
              <w:rPr>
                <w:rFonts w:cstheme="minorHAnsi"/>
              </w:rPr>
            </w:pPr>
            <w:r w:rsidRPr="00165B2A">
              <w:rPr>
                <w:rFonts w:cstheme="minorHAnsi"/>
              </w:rPr>
              <w:t>L Alder, J Parker – EYFS RE planning</w:t>
            </w:r>
          </w:p>
        </w:tc>
      </w:tr>
      <w:tr w:rsidR="00184D47" w:rsidRPr="00CF6FCD" w14:paraId="68497841" w14:textId="77777777" w:rsidTr="00A06858">
        <w:trPr>
          <w:gridAfter w:val="1"/>
          <w:wAfter w:w="1617" w:type="dxa"/>
          <w:trHeight w:val="265"/>
        </w:trPr>
        <w:tc>
          <w:tcPr>
            <w:tcW w:w="1617" w:type="dxa"/>
          </w:tcPr>
          <w:p w14:paraId="601D648C" w14:textId="77777777" w:rsidR="00184D47" w:rsidRPr="00165B2A" w:rsidRDefault="00184D47" w:rsidP="00A06858">
            <w:pPr>
              <w:rPr>
                <w:rFonts w:cstheme="minorHAnsi"/>
              </w:rPr>
            </w:pPr>
          </w:p>
        </w:tc>
        <w:tc>
          <w:tcPr>
            <w:tcW w:w="5608" w:type="dxa"/>
          </w:tcPr>
          <w:p w14:paraId="62A737E8" w14:textId="77777777" w:rsidR="00184D47" w:rsidRPr="00165B2A" w:rsidRDefault="00184D47" w:rsidP="00A06858">
            <w:pPr>
              <w:rPr>
                <w:rFonts w:cstheme="minorHAnsi"/>
              </w:rPr>
            </w:pPr>
          </w:p>
        </w:tc>
        <w:tc>
          <w:tcPr>
            <w:tcW w:w="1746" w:type="dxa"/>
          </w:tcPr>
          <w:p w14:paraId="4418B272" w14:textId="260C2603" w:rsidR="00184D47" w:rsidRPr="00165B2A" w:rsidRDefault="00184D47" w:rsidP="00A06858">
            <w:pPr>
              <w:rPr>
                <w:rFonts w:cstheme="minorHAnsi"/>
              </w:rPr>
            </w:pPr>
          </w:p>
        </w:tc>
        <w:tc>
          <w:tcPr>
            <w:tcW w:w="6631" w:type="dxa"/>
          </w:tcPr>
          <w:p w14:paraId="0282A03A" w14:textId="62C12097" w:rsidR="00184D47" w:rsidRPr="00165B2A" w:rsidRDefault="00184D47" w:rsidP="00A06858">
            <w:pPr>
              <w:rPr>
                <w:rFonts w:cstheme="minorHAnsi"/>
              </w:rPr>
            </w:pPr>
          </w:p>
        </w:tc>
      </w:tr>
      <w:tr w:rsidR="00184D47" w:rsidRPr="00CF6FCD" w14:paraId="79C13BBA" w14:textId="77777777" w:rsidTr="00A06858">
        <w:trPr>
          <w:gridAfter w:val="1"/>
          <w:wAfter w:w="1617" w:type="dxa"/>
          <w:trHeight w:val="261"/>
        </w:trPr>
        <w:tc>
          <w:tcPr>
            <w:tcW w:w="15602" w:type="dxa"/>
            <w:gridSpan w:val="4"/>
            <w:shd w:val="clear" w:color="auto" w:fill="FFFF00"/>
          </w:tcPr>
          <w:p w14:paraId="659755BE" w14:textId="77777777" w:rsidR="00184D47" w:rsidRPr="00CF6FCD" w:rsidRDefault="00184D47" w:rsidP="00A06858">
            <w:pPr>
              <w:jc w:val="center"/>
              <w:rPr>
                <w:rFonts w:cstheme="minorHAnsi"/>
                <w:color w:val="0070C0"/>
              </w:rPr>
            </w:pPr>
            <w:r>
              <w:rPr>
                <w:rFonts w:cstheme="minorHAnsi"/>
              </w:rPr>
              <w:t>Autumn 2</w:t>
            </w:r>
          </w:p>
        </w:tc>
      </w:tr>
      <w:tr w:rsidR="00F669B8" w:rsidRPr="00CF6FCD" w14:paraId="23C0BEED" w14:textId="77777777" w:rsidTr="00A06858">
        <w:trPr>
          <w:gridAfter w:val="1"/>
          <w:wAfter w:w="1617" w:type="dxa"/>
          <w:trHeight w:val="261"/>
        </w:trPr>
        <w:tc>
          <w:tcPr>
            <w:tcW w:w="1617" w:type="dxa"/>
          </w:tcPr>
          <w:p w14:paraId="09C305FC" w14:textId="39CAC3EC" w:rsidR="00F669B8" w:rsidRPr="00BE15EF" w:rsidRDefault="00BE15EF" w:rsidP="00F669B8">
            <w:pPr>
              <w:rPr>
                <w:rFonts w:cstheme="minorHAnsi"/>
              </w:rPr>
            </w:pPr>
            <w:r w:rsidRPr="00BE15EF">
              <w:rPr>
                <w:rFonts w:cstheme="minorHAnsi"/>
              </w:rPr>
              <w:t>1</w:t>
            </w:r>
            <w:r w:rsidRPr="00BE15EF">
              <w:rPr>
                <w:rFonts w:cstheme="minorHAnsi"/>
                <w:vertAlign w:val="superscript"/>
              </w:rPr>
              <w:t>st</w:t>
            </w:r>
            <w:r w:rsidRPr="00BE15EF">
              <w:rPr>
                <w:rFonts w:cstheme="minorHAnsi"/>
              </w:rPr>
              <w:t xml:space="preserve"> November</w:t>
            </w:r>
          </w:p>
        </w:tc>
        <w:tc>
          <w:tcPr>
            <w:tcW w:w="5608" w:type="dxa"/>
          </w:tcPr>
          <w:p w14:paraId="19C9506B" w14:textId="4AC4E6B4" w:rsidR="00F669B8" w:rsidRPr="00853882" w:rsidRDefault="00CB7F59" w:rsidP="00233550">
            <w:r>
              <w:t xml:space="preserve">Reading lessons and what they should contain- Ian Parry </w:t>
            </w:r>
          </w:p>
        </w:tc>
        <w:tc>
          <w:tcPr>
            <w:tcW w:w="1746" w:type="dxa"/>
          </w:tcPr>
          <w:p w14:paraId="4852DB57" w14:textId="0BDDB7DD" w:rsidR="00F669B8" w:rsidRPr="00853882" w:rsidRDefault="00F669B8" w:rsidP="004D5B2A">
            <w:pPr>
              <w:rPr>
                <w:rFonts w:cstheme="minorHAnsi"/>
              </w:rPr>
            </w:pPr>
          </w:p>
        </w:tc>
        <w:tc>
          <w:tcPr>
            <w:tcW w:w="6631" w:type="dxa"/>
          </w:tcPr>
          <w:p w14:paraId="2DB56A6E" w14:textId="01895064" w:rsidR="00F669B8" w:rsidRPr="00853882" w:rsidRDefault="00F669B8" w:rsidP="00F669B8">
            <w:pPr>
              <w:rPr>
                <w:rFonts w:cstheme="minorHAnsi"/>
              </w:rPr>
            </w:pPr>
          </w:p>
        </w:tc>
      </w:tr>
      <w:tr w:rsidR="00F669B8" w:rsidRPr="00CF6FCD" w14:paraId="6B1584D9" w14:textId="77777777" w:rsidTr="00A06858">
        <w:trPr>
          <w:gridAfter w:val="1"/>
          <w:wAfter w:w="1617" w:type="dxa"/>
          <w:trHeight w:val="261"/>
        </w:trPr>
        <w:tc>
          <w:tcPr>
            <w:tcW w:w="1617" w:type="dxa"/>
          </w:tcPr>
          <w:p w14:paraId="34695015" w14:textId="090CA084" w:rsidR="00F669B8" w:rsidRPr="00BE15EF" w:rsidRDefault="00BE15EF" w:rsidP="00F669B8">
            <w:pPr>
              <w:rPr>
                <w:rFonts w:cstheme="minorHAnsi"/>
              </w:rPr>
            </w:pPr>
            <w:r w:rsidRPr="00BE15EF">
              <w:rPr>
                <w:rFonts w:cstheme="minorHAnsi"/>
              </w:rPr>
              <w:t>8</w:t>
            </w:r>
            <w:r w:rsidRPr="00BE15EF">
              <w:rPr>
                <w:rFonts w:cstheme="minorHAnsi"/>
                <w:vertAlign w:val="superscript"/>
              </w:rPr>
              <w:t>th</w:t>
            </w:r>
            <w:r w:rsidRPr="00BE15EF">
              <w:rPr>
                <w:rFonts w:cstheme="minorHAnsi"/>
              </w:rPr>
              <w:t xml:space="preserve"> November</w:t>
            </w:r>
          </w:p>
        </w:tc>
        <w:tc>
          <w:tcPr>
            <w:tcW w:w="5608" w:type="dxa"/>
          </w:tcPr>
          <w:p w14:paraId="37F446D4" w14:textId="58B4EF61" w:rsidR="006D63C5" w:rsidRDefault="006D63C5" w:rsidP="006D63C5">
            <w:pPr>
              <w:spacing w:after="0"/>
              <w:rPr>
                <w:rFonts w:cstheme="minorHAnsi"/>
              </w:rPr>
            </w:pPr>
            <w:proofErr w:type="spellStart"/>
            <w:r>
              <w:rPr>
                <w:rFonts w:cstheme="minorHAnsi"/>
              </w:rPr>
              <w:t>Eal</w:t>
            </w:r>
            <w:proofErr w:type="spellEnd"/>
            <w:r>
              <w:rPr>
                <w:rFonts w:cstheme="minorHAnsi"/>
              </w:rPr>
              <w:t xml:space="preserve"> - Damian </w:t>
            </w:r>
          </w:p>
          <w:p w14:paraId="47320221" w14:textId="34A84F3A" w:rsidR="00F669B8" w:rsidRPr="001B740B" w:rsidRDefault="001B740B" w:rsidP="006D63C5">
            <w:pPr>
              <w:spacing w:after="0"/>
              <w:rPr>
                <w:rFonts w:cstheme="minorHAnsi"/>
              </w:rPr>
            </w:pPr>
            <w:r w:rsidRPr="001B740B">
              <w:rPr>
                <w:rFonts w:cstheme="minorHAnsi"/>
              </w:rPr>
              <w:t xml:space="preserve">Governors with all staff- Vision Statement </w:t>
            </w:r>
          </w:p>
        </w:tc>
        <w:tc>
          <w:tcPr>
            <w:tcW w:w="1746" w:type="dxa"/>
          </w:tcPr>
          <w:p w14:paraId="64889749" w14:textId="55156EB5" w:rsidR="00F669B8" w:rsidRPr="00853882" w:rsidRDefault="00F669B8" w:rsidP="00F669B8">
            <w:pPr>
              <w:rPr>
                <w:rFonts w:cstheme="minorHAnsi"/>
              </w:rPr>
            </w:pPr>
          </w:p>
        </w:tc>
        <w:tc>
          <w:tcPr>
            <w:tcW w:w="6631" w:type="dxa"/>
          </w:tcPr>
          <w:p w14:paraId="6720A98D" w14:textId="53E36137" w:rsidR="00F669B8" w:rsidRPr="00853882" w:rsidRDefault="00F669B8" w:rsidP="00F669B8">
            <w:pPr>
              <w:rPr>
                <w:rFonts w:cstheme="minorHAnsi"/>
              </w:rPr>
            </w:pPr>
          </w:p>
        </w:tc>
      </w:tr>
      <w:tr w:rsidR="00F669B8" w:rsidRPr="00CF6FCD" w14:paraId="6D004714" w14:textId="77777777" w:rsidTr="00A06858">
        <w:trPr>
          <w:gridAfter w:val="1"/>
          <w:wAfter w:w="1617" w:type="dxa"/>
          <w:trHeight w:val="261"/>
        </w:trPr>
        <w:tc>
          <w:tcPr>
            <w:tcW w:w="1617" w:type="dxa"/>
          </w:tcPr>
          <w:p w14:paraId="339677FD" w14:textId="1292196D" w:rsidR="00F669B8" w:rsidRPr="00BE15EF" w:rsidRDefault="00BE15EF" w:rsidP="00F669B8">
            <w:pPr>
              <w:rPr>
                <w:rFonts w:cstheme="minorHAnsi"/>
              </w:rPr>
            </w:pPr>
            <w:r w:rsidRPr="00BE15EF">
              <w:rPr>
                <w:rFonts w:cstheme="minorHAnsi"/>
              </w:rPr>
              <w:t>15</w:t>
            </w:r>
            <w:r w:rsidRPr="00BE15EF">
              <w:rPr>
                <w:rFonts w:cstheme="minorHAnsi"/>
                <w:vertAlign w:val="superscript"/>
              </w:rPr>
              <w:t>th</w:t>
            </w:r>
            <w:r w:rsidRPr="00BE15EF">
              <w:rPr>
                <w:rFonts w:cstheme="minorHAnsi"/>
              </w:rPr>
              <w:t xml:space="preserve"> November</w:t>
            </w:r>
          </w:p>
        </w:tc>
        <w:tc>
          <w:tcPr>
            <w:tcW w:w="5608" w:type="dxa"/>
          </w:tcPr>
          <w:p w14:paraId="2E85E1D4" w14:textId="2C2C934C" w:rsidR="00F669B8" w:rsidRPr="00853882" w:rsidRDefault="0052643E" w:rsidP="00F669B8">
            <w:pPr>
              <w:rPr>
                <w:rFonts w:cstheme="minorHAnsi"/>
              </w:rPr>
            </w:pPr>
            <w:r>
              <w:rPr>
                <w:rFonts w:cstheme="minorHAnsi"/>
              </w:rPr>
              <w:t xml:space="preserve">COGS writing moderation – all years at wows schools. </w:t>
            </w:r>
          </w:p>
        </w:tc>
        <w:tc>
          <w:tcPr>
            <w:tcW w:w="1746" w:type="dxa"/>
          </w:tcPr>
          <w:p w14:paraId="61354F57" w14:textId="395781FB" w:rsidR="00F669B8" w:rsidRPr="00853882" w:rsidRDefault="00423BDB" w:rsidP="00F669B8">
            <w:pPr>
              <w:rPr>
                <w:rFonts w:cstheme="minorHAnsi"/>
              </w:rPr>
            </w:pPr>
            <w:r>
              <w:rPr>
                <w:rFonts w:cstheme="minorHAnsi"/>
              </w:rPr>
              <w:t>27</w:t>
            </w:r>
            <w:r w:rsidRPr="00423BDB">
              <w:rPr>
                <w:rFonts w:cstheme="minorHAnsi"/>
                <w:vertAlign w:val="superscript"/>
              </w:rPr>
              <w:t>th</w:t>
            </w:r>
            <w:r>
              <w:rPr>
                <w:rFonts w:cstheme="minorHAnsi"/>
              </w:rPr>
              <w:t xml:space="preserve"> November </w:t>
            </w:r>
          </w:p>
        </w:tc>
        <w:tc>
          <w:tcPr>
            <w:tcW w:w="6631" w:type="dxa"/>
          </w:tcPr>
          <w:p w14:paraId="5531A7D4" w14:textId="6B406766" w:rsidR="00F669B8" w:rsidRPr="00853882" w:rsidRDefault="00423BDB" w:rsidP="00F669B8">
            <w:pPr>
              <w:rPr>
                <w:rFonts w:cstheme="minorHAnsi"/>
              </w:rPr>
            </w:pPr>
            <w:proofErr w:type="spellStart"/>
            <w:proofErr w:type="gramStart"/>
            <w:r>
              <w:rPr>
                <w:rFonts w:cstheme="minorHAnsi"/>
              </w:rPr>
              <w:t>S.Oxenham</w:t>
            </w:r>
            <w:proofErr w:type="spellEnd"/>
            <w:proofErr w:type="gramEnd"/>
            <w:r>
              <w:rPr>
                <w:rFonts w:cstheme="minorHAnsi"/>
              </w:rPr>
              <w:t xml:space="preserve">, C Elwell, </w:t>
            </w:r>
            <w:proofErr w:type="spellStart"/>
            <w:r>
              <w:rPr>
                <w:rFonts w:cstheme="minorHAnsi"/>
              </w:rPr>
              <w:t>NWMhub</w:t>
            </w:r>
            <w:proofErr w:type="spellEnd"/>
            <w:r>
              <w:rPr>
                <w:rFonts w:cstheme="minorHAnsi"/>
              </w:rPr>
              <w:t xml:space="preserve"> TRG 3 maths lesson observations </w:t>
            </w:r>
          </w:p>
        </w:tc>
      </w:tr>
      <w:tr w:rsidR="00423BDB" w:rsidRPr="00CF6FCD" w14:paraId="2C44404A" w14:textId="77777777" w:rsidTr="00A06858">
        <w:trPr>
          <w:gridAfter w:val="1"/>
          <w:wAfter w:w="1617" w:type="dxa"/>
          <w:trHeight w:val="261"/>
        </w:trPr>
        <w:tc>
          <w:tcPr>
            <w:tcW w:w="1617" w:type="dxa"/>
          </w:tcPr>
          <w:p w14:paraId="3EB3CD04" w14:textId="25B4363B" w:rsidR="00423BDB" w:rsidRPr="00BE15EF" w:rsidRDefault="00423BDB" w:rsidP="00423BDB">
            <w:pPr>
              <w:rPr>
                <w:rFonts w:cstheme="minorHAnsi"/>
              </w:rPr>
            </w:pPr>
            <w:r w:rsidRPr="00BE15EF">
              <w:rPr>
                <w:rFonts w:cstheme="minorHAnsi"/>
              </w:rPr>
              <w:lastRenderedPageBreak/>
              <w:t>22</w:t>
            </w:r>
            <w:r w:rsidRPr="00BE15EF">
              <w:rPr>
                <w:rFonts w:cstheme="minorHAnsi"/>
                <w:vertAlign w:val="superscript"/>
              </w:rPr>
              <w:t>nd</w:t>
            </w:r>
            <w:r w:rsidRPr="00BE15EF">
              <w:rPr>
                <w:rFonts w:cstheme="minorHAnsi"/>
              </w:rPr>
              <w:t xml:space="preserve"> November</w:t>
            </w:r>
          </w:p>
        </w:tc>
        <w:tc>
          <w:tcPr>
            <w:tcW w:w="5608" w:type="dxa"/>
          </w:tcPr>
          <w:p w14:paraId="5A5E0D3F" w14:textId="5105B5CD" w:rsidR="00423BDB" w:rsidRPr="00853882" w:rsidRDefault="002542CE" w:rsidP="00423BDB">
            <w:pPr>
              <w:spacing w:after="0"/>
              <w:rPr>
                <w:rFonts w:cstheme="minorHAnsi"/>
              </w:rPr>
            </w:pPr>
            <w:r>
              <w:rPr>
                <w:rFonts w:cstheme="minorHAnsi"/>
              </w:rPr>
              <w:t xml:space="preserve">CPD- safeguarding, prevent and cyber security. </w:t>
            </w:r>
          </w:p>
        </w:tc>
        <w:tc>
          <w:tcPr>
            <w:tcW w:w="1746" w:type="dxa"/>
          </w:tcPr>
          <w:p w14:paraId="652F00BA" w14:textId="19EA88EB" w:rsidR="00423BDB" w:rsidRPr="00853882" w:rsidRDefault="00423BDB" w:rsidP="00423BDB">
            <w:pPr>
              <w:rPr>
                <w:rFonts w:cstheme="minorHAnsi"/>
              </w:rPr>
            </w:pPr>
          </w:p>
        </w:tc>
        <w:tc>
          <w:tcPr>
            <w:tcW w:w="6631" w:type="dxa"/>
          </w:tcPr>
          <w:p w14:paraId="573BCD6A" w14:textId="3244F151" w:rsidR="00423BDB" w:rsidRPr="00853882" w:rsidRDefault="00423BDB" w:rsidP="00423BDB">
            <w:pPr>
              <w:rPr>
                <w:rFonts w:cstheme="minorHAnsi"/>
              </w:rPr>
            </w:pPr>
          </w:p>
        </w:tc>
      </w:tr>
      <w:tr w:rsidR="00423BDB" w:rsidRPr="00CF6FCD" w14:paraId="157EDCBF" w14:textId="77777777" w:rsidTr="00A06858">
        <w:trPr>
          <w:gridAfter w:val="1"/>
          <w:wAfter w:w="1617" w:type="dxa"/>
          <w:trHeight w:val="261"/>
        </w:trPr>
        <w:tc>
          <w:tcPr>
            <w:tcW w:w="1617" w:type="dxa"/>
          </w:tcPr>
          <w:p w14:paraId="5163161F" w14:textId="28A51A96" w:rsidR="00423BDB" w:rsidRPr="00BE15EF" w:rsidRDefault="00423BDB" w:rsidP="00423BDB">
            <w:pPr>
              <w:rPr>
                <w:rFonts w:cstheme="minorHAnsi"/>
              </w:rPr>
            </w:pPr>
            <w:r w:rsidRPr="00BE15EF">
              <w:rPr>
                <w:rFonts w:cstheme="minorHAnsi"/>
              </w:rPr>
              <w:t>29</w:t>
            </w:r>
            <w:r w:rsidRPr="00BE15EF">
              <w:rPr>
                <w:rFonts w:cstheme="minorHAnsi"/>
                <w:vertAlign w:val="superscript"/>
              </w:rPr>
              <w:t>th</w:t>
            </w:r>
            <w:r w:rsidRPr="00BE15EF">
              <w:rPr>
                <w:rFonts w:cstheme="minorHAnsi"/>
              </w:rPr>
              <w:t xml:space="preserve"> November</w:t>
            </w:r>
          </w:p>
        </w:tc>
        <w:tc>
          <w:tcPr>
            <w:tcW w:w="5608" w:type="dxa"/>
          </w:tcPr>
          <w:p w14:paraId="22020A3F" w14:textId="77777777" w:rsidR="00423BDB" w:rsidRDefault="00F576FC" w:rsidP="00423BDB">
            <w:pPr>
              <w:rPr>
                <w:rFonts w:cstheme="minorHAnsi"/>
              </w:rPr>
            </w:pPr>
            <w:r>
              <w:rPr>
                <w:rFonts w:cstheme="minorHAnsi"/>
              </w:rPr>
              <w:t xml:space="preserve">Ruth </w:t>
            </w:r>
            <w:proofErr w:type="spellStart"/>
            <w:r>
              <w:rPr>
                <w:rFonts w:cstheme="minorHAnsi"/>
              </w:rPr>
              <w:t>Miskin</w:t>
            </w:r>
            <w:proofErr w:type="spellEnd"/>
            <w:r>
              <w:rPr>
                <w:rFonts w:cstheme="minorHAnsi"/>
              </w:rPr>
              <w:t>- Accelerated RWI YR, Y1 – Dorne</w:t>
            </w:r>
          </w:p>
          <w:p w14:paraId="615488CA" w14:textId="2366B1C2" w:rsidR="00F576FC" w:rsidRPr="00853882" w:rsidRDefault="00F576FC" w:rsidP="00423BDB">
            <w:pPr>
              <w:rPr>
                <w:rFonts w:cstheme="minorHAnsi"/>
              </w:rPr>
            </w:pPr>
            <w:r>
              <w:rPr>
                <w:rFonts w:cstheme="minorHAnsi"/>
              </w:rPr>
              <w:t>Maths webinars for KS2</w:t>
            </w:r>
          </w:p>
        </w:tc>
        <w:tc>
          <w:tcPr>
            <w:tcW w:w="1746" w:type="dxa"/>
          </w:tcPr>
          <w:p w14:paraId="03108BF2" w14:textId="12D7DE3C" w:rsidR="00423BDB" w:rsidRPr="00853882" w:rsidRDefault="00423BDB" w:rsidP="00423BDB">
            <w:pPr>
              <w:rPr>
                <w:rFonts w:cstheme="minorHAnsi"/>
              </w:rPr>
            </w:pPr>
          </w:p>
        </w:tc>
        <w:tc>
          <w:tcPr>
            <w:tcW w:w="6631" w:type="dxa"/>
          </w:tcPr>
          <w:p w14:paraId="2CD57F3C" w14:textId="559366B4" w:rsidR="00423BDB" w:rsidRPr="00853882" w:rsidRDefault="00423BDB" w:rsidP="00423BDB">
            <w:pPr>
              <w:rPr>
                <w:rFonts w:cstheme="minorHAnsi"/>
              </w:rPr>
            </w:pPr>
          </w:p>
        </w:tc>
      </w:tr>
      <w:tr w:rsidR="00184D47" w:rsidRPr="00CF6FCD" w14:paraId="5D43B084" w14:textId="77777777" w:rsidTr="00A06858">
        <w:trPr>
          <w:gridAfter w:val="1"/>
          <w:wAfter w:w="1617" w:type="dxa"/>
          <w:trHeight w:val="261"/>
        </w:trPr>
        <w:tc>
          <w:tcPr>
            <w:tcW w:w="1617" w:type="dxa"/>
          </w:tcPr>
          <w:p w14:paraId="3EE73B7E" w14:textId="386C150D" w:rsidR="00184D47" w:rsidRPr="00BE15EF" w:rsidRDefault="00BE15EF" w:rsidP="00A06858">
            <w:pPr>
              <w:rPr>
                <w:rFonts w:cstheme="minorHAnsi"/>
              </w:rPr>
            </w:pPr>
            <w:r>
              <w:rPr>
                <w:rFonts w:cstheme="minorHAnsi"/>
              </w:rPr>
              <w:t>6</w:t>
            </w:r>
            <w:r w:rsidRPr="00BE15EF">
              <w:rPr>
                <w:rFonts w:cstheme="minorHAnsi"/>
                <w:vertAlign w:val="superscript"/>
              </w:rPr>
              <w:t>th</w:t>
            </w:r>
            <w:r>
              <w:rPr>
                <w:rFonts w:cstheme="minorHAnsi"/>
              </w:rPr>
              <w:t xml:space="preserve"> December</w:t>
            </w:r>
          </w:p>
        </w:tc>
        <w:tc>
          <w:tcPr>
            <w:tcW w:w="5608" w:type="dxa"/>
          </w:tcPr>
          <w:p w14:paraId="47E21BC7" w14:textId="65CDD883" w:rsidR="00184D47" w:rsidRPr="00853882" w:rsidRDefault="001B7400" w:rsidP="00A06858">
            <w:pPr>
              <w:rPr>
                <w:rFonts w:cstheme="minorHAnsi"/>
              </w:rPr>
            </w:pPr>
            <w:r>
              <w:rPr>
                <w:rFonts w:cstheme="minorHAnsi"/>
              </w:rPr>
              <w:t xml:space="preserve">Literacy Tree- I Parry </w:t>
            </w:r>
            <w:r w:rsidR="002474A6">
              <w:rPr>
                <w:rFonts w:cstheme="minorHAnsi"/>
              </w:rPr>
              <w:t xml:space="preserve"> </w:t>
            </w:r>
          </w:p>
        </w:tc>
        <w:tc>
          <w:tcPr>
            <w:tcW w:w="1746" w:type="dxa"/>
          </w:tcPr>
          <w:p w14:paraId="48507450" w14:textId="77777777" w:rsidR="00184D47" w:rsidRPr="00853882" w:rsidRDefault="00184D47" w:rsidP="00A06858">
            <w:pPr>
              <w:rPr>
                <w:rFonts w:cstheme="minorHAnsi"/>
              </w:rPr>
            </w:pPr>
          </w:p>
        </w:tc>
        <w:tc>
          <w:tcPr>
            <w:tcW w:w="6631" w:type="dxa"/>
          </w:tcPr>
          <w:p w14:paraId="518B04CB" w14:textId="77777777" w:rsidR="00184D47" w:rsidRPr="00853882" w:rsidRDefault="00184D47" w:rsidP="00A06858">
            <w:pPr>
              <w:rPr>
                <w:rFonts w:cstheme="minorHAnsi"/>
                <w:highlight w:val="yellow"/>
              </w:rPr>
            </w:pPr>
          </w:p>
        </w:tc>
      </w:tr>
      <w:tr w:rsidR="00184D47" w:rsidRPr="00CF6FCD" w14:paraId="72F74D31" w14:textId="77777777" w:rsidTr="00A06858">
        <w:trPr>
          <w:gridAfter w:val="1"/>
          <w:wAfter w:w="1617" w:type="dxa"/>
          <w:trHeight w:val="261"/>
        </w:trPr>
        <w:tc>
          <w:tcPr>
            <w:tcW w:w="1617" w:type="dxa"/>
          </w:tcPr>
          <w:p w14:paraId="08D7B0D1" w14:textId="3BA1080B" w:rsidR="00184D47" w:rsidRPr="00BE15EF" w:rsidRDefault="00BE15EF" w:rsidP="00A06858">
            <w:pPr>
              <w:rPr>
                <w:rFonts w:cstheme="minorHAnsi"/>
              </w:rPr>
            </w:pPr>
            <w:r>
              <w:rPr>
                <w:rFonts w:cstheme="minorHAnsi"/>
              </w:rPr>
              <w:t>13</w:t>
            </w:r>
            <w:r w:rsidRPr="00BE15EF">
              <w:rPr>
                <w:rFonts w:cstheme="minorHAnsi"/>
                <w:vertAlign w:val="superscript"/>
              </w:rPr>
              <w:t>th</w:t>
            </w:r>
            <w:r>
              <w:rPr>
                <w:rFonts w:cstheme="minorHAnsi"/>
              </w:rPr>
              <w:t xml:space="preserve"> December</w:t>
            </w:r>
          </w:p>
        </w:tc>
        <w:tc>
          <w:tcPr>
            <w:tcW w:w="5608" w:type="dxa"/>
          </w:tcPr>
          <w:p w14:paraId="55A6F4E0" w14:textId="031A0A49" w:rsidR="00184D47" w:rsidRPr="00853882" w:rsidRDefault="00465F60" w:rsidP="002542CE">
            <w:pPr>
              <w:rPr>
                <w:rFonts w:cstheme="minorHAnsi"/>
              </w:rPr>
            </w:pPr>
            <w:r>
              <w:t xml:space="preserve">Subject Lead feedback </w:t>
            </w:r>
          </w:p>
        </w:tc>
        <w:tc>
          <w:tcPr>
            <w:tcW w:w="1746" w:type="dxa"/>
            <w:shd w:val="clear" w:color="auto" w:fill="FFFFFF" w:themeFill="background1"/>
          </w:tcPr>
          <w:p w14:paraId="010D2300" w14:textId="77777777" w:rsidR="00184D47" w:rsidRPr="00853882" w:rsidRDefault="00184D47" w:rsidP="00A06858">
            <w:pPr>
              <w:rPr>
                <w:rFonts w:cstheme="minorHAnsi"/>
              </w:rPr>
            </w:pPr>
          </w:p>
        </w:tc>
        <w:tc>
          <w:tcPr>
            <w:tcW w:w="6631" w:type="dxa"/>
            <w:shd w:val="clear" w:color="auto" w:fill="FFFFFF" w:themeFill="background1"/>
          </w:tcPr>
          <w:p w14:paraId="70046082" w14:textId="77777777" w:rsidR="00184D47" w:rsidRPr="00853882" w:rsidRDefault="00184D47" w:rsidP="00A06858">
            <w:pPr>
              <w:rPr>
                <w:rFonts w:cstheme="minorHAnsi"/>
              </w:rPr>
            </w:pPr>
          </w:p>
        </w:tc>
      </w:tr>
      <w:tr w:rsidR="00BE15EF" w:rsidRPr="00CF6FCD" w14:paraId="68CBF0F0" w14:textId="77777777" w:rsidTr="00A06858">
        <w:trPr>
          <w:gridAfter w:val="1"/>
          <w:wAfter w:w="1617" w:type="dxa"/>
          <w:trHeight w:val="261"/>
        </w:trPr>
        <w:tc>
          <w:tcPr>
            <w:tcW w:w="1617" w:type="dxa"/>
          </w:tcPr>
          <w:p w14:paraId="1E36802B" w14:textId="18C828C4" w:rsidR="00BE15EF" w:rsidRDefault="00BE15EF" w:rsidP="00A06858">
            <w:pPr>
              <w:rPr>
                <w:rFonts w:cstheme="minorHAnsi"/>
              </w:rPr>
            </w:pPr>
            <w:r>
              <w:rPr>
                <w:rFonts w:cstheme="minorHAnsi"/>
              </w:rPr>
              <w:t>20</w:t>
            </w:r>
            <w:r w:rsidRPr="00BE15EF">
              <w:rPr>
                <w:rFonts w:cstheme="minorHAnsi"/>
                <w:vertAlign w:val="superscript"/>
              </w:rPr>
              <w:t>th</w:t>
            </w:r>
            <w:r>
              <w:rPr>
                <w:rFonts w:cstheme="minorHAnsi"/>
              </w:rPr>
              <w:t xml:space="preserve"> December </w:t>
            </w:r>
          </w:p>
        </w:tc>
        <w:tc>
          <w:tcPr>
            <w:tcW w:w="5608" w:type="dxa"/>
          </w:tcPr>
          <w:p w14:paraId="2BDFA686" w14:textId="19E6705C" w:rsidR="00BE15EF" w:rsidRPr="00853882" w:rsidRDefault="00E8124F" w:rsidP="00A06858">
            <w:pPr>
              <w:rPr>
                <w:rFonts w:cstheme="minorHAnsi"/>
              </w:rPr>
            </w:pPr>
            <w:r>
              <w:rPr>
                <w:rFonts w:cstheme="minorHAnsi"/>
              </w:rPr>
              <w:t xml:space="preserve">End of year document organisation. </w:t>
            </w:r>
          </w:p>
        </w:tc>
        <w:tc>
          <w:tcPr>
            <w:tcW w:w="1746" w:type="dxa"/>
            <w:shd w:val="clear" w:color="auto" w:fill="FFFFFF" w:themeFill="background1"/>
          </w:tcPr>
          <w:p w14:paraId="3E041F4C" w14:textId="77777777" w:rsidR="00BE15EF" w:rsidRPr="00853882" w:rsidRDefault="00BE15EF" w:rsidP="00A06858">
            <w:pPr>
              <w:rPr>
                <w:rFonts w:cstheme="minorHAnsi"/>
              </w:rPr>
            </w:pPr>
          </w:p>
        </w:tc>
        <w:tc>
          <w:tcPr>
            <w:tcW w:w="6631" w:type="dxa"/>
            <w:shd w:val="clear" w:color="auto" w:fill="FFFFFF" w:themeFill="background1"/>
          </w:tcPr>
          <w:p w14:paraId="3F317E6D" w14:textId="77777777" w:rsidR="00BE15EF" w:rsidRPr="00853882" w:rsidRDefault="00BE15EF" w:rsidP="00A06858">
            <w:pPr>
              <w:rPr>
                <w:rFonts w:cstheme="minorHAnsi"/>
              </w:rPr>
            </w:pPr>
          </w:p>
        </w:tc>
      </w:tr>
      <w:tr w:rsidR="00184D47" w:rsidRPr="00CF6FCD" w14:paraId="3F18810B" w14:textId="77777777" w:rsidTr="00A06858">
        <w:trPr>
          <w:gridAfter w:val="1"/>
          <w:wAfter w:w="1617" w:type="dxa"/>
          <w:trHeight w:val="261"/>
        </w:trPr>
        <w:tc>
          <w:tcPr>
            <w:tcW w:w="15602" w:type="dxa"/>
            <w:gridSpan w:val="4"/>
            <w:shd w:val="clear" w:color="auto" w:fill="FFFF00"/>
          </w:tcPr>
          <w:p w14:paraId="145940D2" w14:textId="77777777" w:rsidR="00184D47" w:rsidRPr="00CF6FCD" w:rsidRDefault="00184D47" w:rsidP="00A06858">
            <w:pPr>
              <w:jc w:val="center"/>
              <w:rPr>
                <w:rFonts w:cstheme="minorHAnsi"/>
                <w:color w:val="000000" w:themeColor="text1"/>
                <w:highlight w:val="yellow"/>
              </w:rPr>
            </w:pPr>
            <w:r>
              <w:rPr>
                <w:rFonts w:cstheme="minorHAnsi"/>
                <w:color w:val="000000" w:themeColor="text1"/>
                <w:highlight w:val="yellow"/>
              </w:rPr>
              <w:t xml:space="preserve">Spring 1 </w:t>
            </w:r>
          </w:p>
        </w:tc>
      </w:tr>
      <w:tr w:rsidR="001B7400" w:rsidRPr="00CF6FCD" w14:paraId="266230ED" w14:textId="77777777" w:rsidTr="00A06858">
        <w:trPr>
          <w:gridAfter w:val="1"/>
          <w:wAfter w:w="1617" w:type="dxa"/>
          <w:trHeight w:val="261"/>
        </w:trPr>
        <w:tc>
          <w:tcPr>
            <w:tcW w:w="1617" w:type="dxa"/>
          </w:tcPr>
          <w:p w14:paraId="3C6E5E07" w14:textId="5D0F58C1" w:rsidR="001B7400" w:rsidRDefault="001B7400" w:rsidP="001B7400">
            <w:pPr>
              <w:rPr>
                <w:rFonts w:cstheme="minorHAnsi"/>
              </w:rPr>
            </w:pPr>
            <w:r>
              <w:rPr>
                <w:rFonts w:cstheme="minorHAnsi"/>
              </w:rPr>
              <w:t>10</w:t>
            </w:r>
            <w:r w:rsidRPr="00BE15EF">
              <w:rPr>
                <w:rFonts w:cstheme="minorHAnsi"/>
                <w:vertAlign w:val="superscript"/>
              </w:rPr>
              <w:t>th</w:t>
            </w:r>
            <w:r>
              <w:rPr>
                <w:rFonts w:cstheme="minorHAnsi"/>
              </w:rPr>
              <w:t xml:space="preserve"> January</w:t>
            </w:r>
          </w:p>
        </w:tc>
        <w:tc>
          <w:tcPr>
            <w:tcW w:w="5608" w:type="dxa"/>
          </w:tcPr>
          <w:p w14:paraId="711A0363" w14:textId="3FAACE08" w:rsidR="001B7400" w:rsidRPr="00640124" w:rsidRDefault="006C1E85" w:rsidP="001B7400">
            <w:pPr>
              <w:rPr>
                <w:rFonts w:cstheme="minorHAnsi"/>
              </w:rPr>
            </w:pPr>
            <w:r>
              <w:rPr>
                <w:rFonts w:cstheme="minorHAnsi"/>
              </w:rPr>
              <w:t>Change to Thursday 11</w:t>
            </w:r>
            <w:r w:rsidRPr="006C1E85">
              <w:rPr>
                <w:rFonts w:cstheme="minorHAnsi"/>
                <w:vertAlign w:val="superscript"/>
              </w:rPr>
              <w:t>th</w:t>
            </w:r>
            <w:r>
              <w:rPr>
                <w:rFonts w:cstheme="minorHAnsi"/>
              </w:rPr>
              <w:t xml:space="preserve"> January – MGL </w:t>
            </w:r>
            <w:proofErr w:type="spellStart"/>
            <w:r>
              <w:rPr>
                <w:rFonts w:cstheme="minorHAnsi"/>
              </w:rPr>
              <w:t>Microbits</w:t>
            </w:r>
            <w:proofErr w:type="spellEnd"/>
            <w:r>
              <w:rPr>
                <w:rFonts w:cstheme="minorHAnsi"/>
              </w:rPr>
              <w:t xml:space="preserve"> Training </w:t>
            </w:r>
          </w:p>
        </w:tc>
        <w:tc>
          <w:tcPr>
            <w:tcW w:w="1746" w:type="dxa"/>
          </w:tcPr>
          <w:p w14:paraId="0E00ECCC" w14:textId="2070A270" w:rsidR="001B7400" w:rsidRDefault="001B7400" w:rsidP="001B7400">
            <w:pPr>
              <w:rPr>
                <w:rFonts w:cstheme="minorHAnsi"/>
              </w:rPr>
            </w:pPr>
            <w:r>
              <w:rPr>
                <w:rFonts w:cstheme="minorHAnsi"/>
              </w:rPr>
              <w:t>16</w:t>
            </w:r>
            <w:r w:rsidRPr="00423BDB">
              <w:rPr>
                <w:rFonts w:cstheme="minorHAnsi"/>
                <w:vertAlign w:val="superscript"/>
              </w:rPr>
              <w:t>th</w:t>
            </w:r>
            <w:r>
              <w:rPr>
                <w:rFonts w:cstheme="minorHAnsi"/>
              </w:rPr>
              <w:t xml:space="preserve"> January</w:t>
            </w:r>
          </w:p>
        </w:tc>
        <w:tc>
          <w:tcPr>
            <w:tcW w:w="6631" w:type="dxa"/>
          </w:tcPr>
          <w:p w14:paraId="5488FD17" w14:textId="43DF7A05" w:rsidR="001B7400" w:rsidRDefault="001B7400" w:rsidP="001B7400">
            <w:pPr>
              <w:rPr>
                <w:rFonts w:cstheme="minorHAnsi"/>
              </w:rPr>
            </w:pPr>
            <w:proofErr w:type="spellStart"/>
            <w:proofErr w:type="gramStart"/>
            <w:r>
              <w:rPr>
                <w:rFonts w:cstheme="minorHAnsi"/>
              </w:rPr>
              <w:t>J.Parker</w:t>
            </w:r>
            <w:proofErr w:type="spellEnd"/>
            <w:proofErr w:type="gramEnd"/>
            <w:r>
              <w:rPr>
                <w:rFonts w:cstheme="minorHAnsi"/>
              </w:rPr>
              <w:t xml:space="preserve">, </w:t>
            </w:r>
            <w:proofErr w:type="spellStart"/>
            <w:r>
              <w:rPr>
                <w:rFonts w:cstheme="minorHAnsi"/>
              </w:rPr>
              <w:t>A.Crosbie</w:t>
            </w:r>
            <w:proofErr w:type="spellEnd"/>
            <w:r>
              <w:rPr>
                <w:rFonts w:cstheme="minorHAnsi"/>
              </w:rPr>
              <w:t xml:space="preserve">, </w:t>
            </w:r>
            <w:proofErr w:type="spellStart"/>
            <w:r>
              <w:rPr>
                <w:rFonts w:cstheme="minorHAnsi"/>
              </w:rPr>
              <w:t>R.Cregan</w:t>
            </w:r>
            <w:proofErr w:type="spellEnd"/>
            <w:r>
              <w:rPr>
                <w:rFonts w:cstheme="minorHAnsi"/>
              </w:rPr>
              <w:t xml:space="preserve">, </w:t>
            </w:r>
            <w:proofErr w:type="spellStart"/>
            <w:r>
              <w:rPr>
                <w:rFonts w:cstheme="minorHAnsi"/>
              </w:rPr>
              <w:t>D.Stevens</w:t>
            </w:r>
            <w:proofErr w:type="spellEnd"/>
            <w:r>
              <w:rPr>
                <w:rFonts w:cstheme="minorHAnsi"/>
              </w:rPr>
              <w:t xml:space="preserve">; Mastering number- </w:t>
            </w:r>
            <w:proofErr w:type="spellStart"/>
            <w:r>
              <w:rPr>
                <w:rFonts w:cstheme="minorHAnsi"/>
              </w:rPr>
              <w:t>rekenrek</w:t>
            </w:r>
            <w:proofErr w:type="spellEnd"/>
            <w:r>
              <w:rPr>
                <w:rFonts w:cstheme="minorHAnsi"/>
              </w:rPr>
              <w:t xml:space="preserve"> </w:t>
            </w:r>
            <w:proofErr w:type="spellStart"/>
            <w:r>
              <w:rPr>
                <w:rFonts w:cstheme="minorHAnsi"/>
              </w:rPr>
              <w:t>NWMhub</w:t>
            </w:r>
            <w:proofErr w:type="spellEnd"/>
            <w:r>
              <w:rPr>
                <w:rFonts w:cstheme="minorHAnsi"/>
              </w:rPr>
              <w:t xml:space="preserve"> Session 2</w:t>
            </w:r>
          </w:p>
        </w:tc>
      </w:tr>
      <w:tr w:rsidR="001B7400" w:rsidRPr="00CF6FCD" w14:paraId="698DD542" w14:textId="77777777" w:rsidTr="00A06858">
        <w:trPr>
          <w:gridAfter w:val="1"/>
          <w:wAfter w:w="1617" w:type="dxa"/>
          <w:trHeight w:val="261"/>
        </w:trPr>
        <w:tc>
          <w:tcPr>
            <w:tcW w:w="1617" w:type="dxa"/>
          </w:tcPr>
          <w:p w14:paraId="574AF625" w14:textId="30CCD21C" w:rsidR="001B7400" w:rsidRDefault="001B7400" w:rsidP="001B7400">
            <w:pPr>
              <w:rPr>
                <w:rFonts w:cstheme="minorHAnsi"/>
              </w:rPr>
            </w:pPr>
            <w:r>
              <w:rPr>
                <w:rFonts w:cstheme="minorHAnsi"/>
              </w:rPr>
              <w:t>17</w:t>
            </w:r>
            <w:r w:rsidRPr="00BE15EF">
              <w:rPr>
                <w:rFonts w:cstheme="minorHAnsi"/>
                <w:vertAlign w:val="superscript"/>
              </w:rPr>
              <w:t>th</w:t>
            </w:r>
            <w:r>
              <w:rPr>
                <w:rFonts w:cstheme="minorHAnsi"/>
              </w:rPr>
              <w:t xml:space="preserve"> January</w:t>
            </w:r>
          </w:p>
        </w:tc>
        <w:tc>
          <w:tcPr>
            <w:tcW w:w="5608" w:type="dxa"/>
          </w:tcPr>
          <w:p w14:paraId="71D1D87B" w14:textId="4057DDD1" w:rsidR="001B7400" w:rsidRPr="00640124" w:rsidRDefault="00F576FC" w:rsidP="001B7400">
            <w:pPr>
              <w:rPr>
                <w:rFonts w:cstheme="minorHAnsi"/>
              </w:rPr>
            </w:pPr>
            <w:r>
              <w:rPr>
                <w:rFonts w:cstheme="minorHAnsi"/>
              </w:rPr>
              <w:t xml:space="preserve">Ruth </w:t>
            </w:r>
            <w:proofErr w:type="spellStart"/>
            <w:r>
              <w:rPr>
                <w:rFonts w:cstheme="minorHAnsi"/>
              </w:rPr>
              <w:t>Miskin</w:t>
            </w:r>
            <w:proofErr w:type="spellEnd"/>
            <w:r>
              <w:rPr>
                <w:rFonts w:cstheme="minorHAnsi"/>
              </w:rPr>
              <w:t xml:space="preserve">- Accelerated RWI YR, Y1 – Dorne </w:t>
            </w:r>
          </w:p>
        </w:tc>
        <w:tc>
          <w:tcPr>
            <w:tcW w:w="1746" w:type="dxa"/>
          </w:tcPr>
          <w:p w14:paraId="1A6AEE3B" w14:textId="22F5ADE0" w:rsidR="001B7400" w:rsidRPr="00640124" w:rsidRDefault="001B7400" w:rsidP="001B7400">
            <w:pPr>
              <w:rPr>
                <w:rFonts w:cstheme="minorHAnsi"/>
              </w:rPr>
            </w:pPr>
            <w:r>
              <w:rPr>
                <w:rFonts w:cstheme="minorHAnsi"/>
              </w:rPr>
              <w:t>19</w:t>
            </w:r>
            <w:r w:rsidRPr="00423BDB">
              <w:rPr>
                <w:rFonts w:cstheme="minorHAnsi"/>
                <w:vertAlign w:val="superscript"/>
              </w:rPr>
              <w:t>th</w:t>
            </w:r>
            <w:r>
              <w:rPr>
                <w:rFonts w:cstheme="minorHAnsi"/>
              </w:rPr>
              <w:t xml:space="preserve"> January </w:t>
            </w:r>
          </w:p>
        </w:tc>
        <w:tc>
          <w:tcPr>
            <w:tcW w:w="6631" w:type="dxa"/>
          </w:tcPr>
          <w:p w14:paraId="1342178A" w14:textId="2ECF10BF" w:rsidR="001B7400" w:rsidRPr="00640124" w:rsidRDefault="001B7400" w:rsidP="001B7400">
            <w:pPr>
              <w:rPr>
                <w:rFonts w:cstheme="minorHAnsi"/>
              </w:rPr>
            </w:pPr>
            <w:proofErr w:type="spellStart"/>
            <w:proofErr w:type="gramStart"/>
            <w:r>
              <w:rPr>
                <w:rFonts w:cstheme="minorHAnsi"/>
              </w:rPr>
              <w:t>R.Cregan</w:t>
            </w:r>
            <w:proofErr w:type="spellEnd"/>
            <w:proofErr w:type="gramEnd"/>
            <w:r>
              <w:rPr>
                <w:rFonts w:cstheme="minorHAnsi"/>
              </w:rPr>
              <w:t xml:space="preserve">, </w:t>
            </w:r>
            <w:proofErr w:type="spellStart"/>
            <w:r>
              <w:rPr>
                <w:rFonts w:cstheme="minorHAnsi"/>
              </w:rPr>
              <w:t>A.Crosbie</w:t>
            </w:r>
            <w:proofErr w:type="spellEnd"/>
            <w:r>
              <w:rPr>
                <w:rFonts w:cstheme="minorHAnsi"/>
              </w:rPr>
              <w:t xml:space="preserve">, D Stevens- </w:t>
            </w:r>
            <w:proofErr w:type="spellStart"/>
            <w:r>
              <w:rPr>
                <w:rFonts w:cstheme="minorHAnsi"/>
              </w:rPr>
              <w:t>NWMhub</w:t>
            </w:r>
            <w:proofErr w:type="spellEnd"/>
            <w:r>
              <w:rPr>
                <w:rFonts w:cstheme="minorHAnsi"/>
              </w:rPr>
              <w:t xml:space="preserve"> -Embedding reasoning in KS1</w:t>
            </w:r>
          </w:p>
        </w:tc>
      </w:tr>
      <w:tr w:rsidR="001B7400" w:rsidRPr="00CF6FCD" w14:paraId="5D4A2A65" w14:textId="77777777" w:rsidTr="00A06858">
        <w:trPr>
          <w:gridAfter w:val="1"/>
          <w:wAfter w:w="1617" w:type="dxa"/>
          <w:trHeight w:val="261"/>
        </w:trPr>
        <w:tc>
          <w:tcPr>
            <w:tcW w:w="1617" w:type="dxa"/>
          </w:tcPr>
          <w:p w14:paraId="2A1B6B26" w14:textId="3CA54886" w:rsidR="001B7400" w:rsidRPr="00640124" w:rsidRDefault="001B7400" w:rsidP="001B7400">
            <w:pPr>
              <w:rPr>
                <w:rFonts w:cstheme="minorHAnsi"/>
              </w:rPr>
            </w:pPr>
            <w:r>
              <w:rPr>
                <w:rFonts w:cstheme="minorHAnsi"/>
              </w:rPr>
              <w:t>24</w:t>
            </w:r>
            <w:r w:rsidRPr="00BE15EF">
              <w:rPr>
                <w:rFonts w:cstheme="minorHAnsi"/>
                <w:vertAlign w:val="superscript"/>
              </w:rPr>
              <w:t>th</w:t>
            </w:r>
            <w:r>
              <w:rPr>
                <w:rFonts w:cstheme="minorHAnsi"/>
              </w:rPr>
              <w:t xml:space="preserve"> January</w:t>
            </w:r>
          </w:p>
        </w:tc>
        <w:tc>
          <w:tcPr>
            <w:tcW w:w="5608" w:type="dxa"/>
          </w:tcPr>
          <w:p w14:paraId="78EA56B6" w14:textId="2BDC1A0B" w:rsidR="001B7400" w:rsidRPr="00640124" w:rsidRDefault="001B7400" w:rsidP="001B7400">
            <w:pPr>
              <w:rPr>
                <w:rFonts w:cstheme="minorHAnsi"/>
              </w:rPr>
            </w:pPr>
            <w:r>
              <w:rPr>
                <w:rFonts w:cstheme="minorHAnsi"/>
              </w:rPr>
              <w:t>Maths Webinar Stem Sentences- Kirsty and NWM hub</w:t>
            </w:r>
          </w:p>
        </w:tc>
        <w:tc>
          <w:tcPr>
            <w:tcW w:w="1746" w:type="dxa"/>
          </w:tcPr>
          <w:p w14:paraId="0AC5E2E4" w14:textId="08E9AE6E" w:rsidR="001B7400" w:rsidRPr="00640124" w:rsidRDefault="001B7400" w:rsidP="001B7400">
            <w:pPr>
              <w:rPr>
                <w:rFonts w:cstheme="minorHAnsi"/>
              </w:rPr>
            </w:pPr>
            <w:r>
              <w:rPr>
                <w:rFonts w:cstheme="minorHAnsi"/>
              </w:rPr>
              <w:t>25</w:t>
            </w:r>
            <w:r w:rsidRPr="00640124">
              <w:rPr>
                <w:rFonts w:cstheme="minorHAnsi"/>
                <w:vertAlign w:val="superscript"/>
              </w:rPr>
              <w:t>th</w:t>
            </w:r>
            <w:r>
              <w:rPr>
                <w:rFonts w:cstheme="minorHAnsi"/>
              </w:rPr>
              <w:t xml:space="preserve"> January </w:t>
            </w:r>
          </w:p>
        </w:tc>
        <w:tc>
          <w:tcPr>
            <w:tcW w:w="6631" w:type="dxa"/>
          </w:tcPr>
          <w:p w14:paraId="7186D945" w14:textId="07D565F7" w:rsidR="001B7400" w:rsidRPr="00640124" w:rsidRDefault="001B7400" w:rsidP="001B7400">
            <w:pPr>
              <w:rPr>
                <w:rFonts w:cstheme="minorHAnsi"/>
              </w:rPr>
            </w:pPr>
            <w:r>
              <w:rPr>
                <w:rFonts w:cstheme="minorHAnsi"/>
              </w:rPr>
              <w:t>J. Parker – EYFS Physical Project Day 1</w:t>
            </w:r>
          </w:p>
        </w:tc>
      </w:tr>
      <w:tr w:rsidR="001B7400" w:rsidRPr="00CF6FCD" w14:paraId="7643DB39" w14:textId="77777777" w:rsidTr="00A06858">
        <w:trPr>
          <w:gridAfter w:val="1"/>
          <w:wAfter w:w="1617" w:type="dxa"/>
          <w:trHeight w:val="261"/>
        </w:trPr>
        <w:tc>
          <w:tcPr>
            <w:tcW w:w="1617" w:type="dxa"/>
          </w:tcPr>
          <w:p w14:paraId="53C34FAD" w14:textId="35DFD7E9" w:rsidR="001B7400" w:rsidRPr="00640124" w:rsidRDefault="001B7400" w:rsidP="001B7400">
            <w:pPr>
              <w:rPr>
                <w:rFonts w:cstheme="minorHAnsi"/>
              </w:rPr>
            </w:pPr>
            <w:r>
              <w:rPr>
                <w:rFonts w:cstheme="minorHAnsi"/>
              </w:rPr>
              <w:t>31</w:t>
            </w:r>
            <w:r w:rsidRPr="00BE15EF">
              <w:rPr>
                <w:rFonts w:cstheme="minorHAnsi"/>
                <w:vertAlign w:val="superscript"/>
              </w:rPr>
              <w:t>st</w:t>
            </w:r>
            <w:r>
              <w:rPr>
                <w:rFonts w:cstheme="minorHAnsi"/>
              </w:rPr>
              <w:t xml:space="preserve"> January</w:t>
            </w:r>
          </w:p>
        </w:tc>
        <w:tc>
          <w:tcPr>
            <w:tcW w:w="5608" w:type="dxa"/>
          </w:tcPr>
          <w:p w14:paraId="06D47964" w14:textId="10821D7F" w:rsidR="001B7400" w:rsidRPr="00640124" w:rsidRDefault="00FA716E" w:rsidP="001B7400">
            <w:pPr>
              <w:rPr>
                <w:rFonts w:cstheme="minorHAnsi"/>
              </w:rPr>
            </w:pPr>
            <w:r>
              <w:rPr>
                <w:rFonts w:cstheme="minorHAnsi"/>
              </w:rPr>
              <w:t xml:space="preserve">Finance meeting- organisation for Spring 2 and summer terms. </w:t>
            </w:r>
          </w:p>
        </w:tc>
        <w:tc>
          <w:tcPr>
            <w:tcW w:w="1746" w:type="dxa"/>
          </w:tcPr>
          <w:p w14:paraId="2041A721" w14:textId="187D2FEB" w:rsidR="001B7400" w:rsidRPr="00640124" w:rsidRDefault="001B7400" w:rsidP="001B7400">
            <w:pPr>
              <w:rPr>
                <w:rFonts w:cstheme="minorHAnsi"/>
              </w:rPr>
            </w:pPr>
            <w:r>
              <w:rPr>
                <w:rFonts w:cstheme="minorHAnsi"/>
              </w:rPr>
              <w:t>15</w:t>
            </w:r>
            <w:r w:rsidRPr="00640124">
              <w:rPr>
                <w:rFonts w:cstheme="minorHAnsi"/>
                <w:vertAlign w:val="superscript"/>
              </w:rPr>
              <w:t>th</w:t>
            </w:r>
            <w:r>
              <w:rPr>
                <w:rFonts w:cstheme="minorHAnsi"/>
              </w:rPr>
              <w:t xml:space="preserve"> February </w:t>
            </w:r>
          </w:p>
        </w:tc>
        <w:tc>
          <w:tcPr>
            <w:tcW w:w="6631" w:type="dxa"/>
          </w:tcPr>
          <w:p w14:paraId="11B56080" w14:textId="15A401AC" w:rsidR="001B7400" w:rsidRPr="00640124" w:rsidRDefault="001B7400" w:rsidP="001B7400">
            <w:pPr>
              <w:rPr>
                <w:rFonts w:cstheme="minorHAnsi"/>
              </w:rPr>
            </w:pPr>
            <w:r>
              <w:rPr>
                <w:rFonts w:cstheme="minorHAnsi"/>
              </w:rPr>
              <w:t>J. Parker – EYFS Physical Project Day 2</w:t>
            </w:r>
          </w:p>
        </w:tc>
      </w:tr>
      <w:tr w:rsidR="001B7400" w:rsidRPr="00CF6FCD" w14:paraId="4C724EEA" w14:textId="77777777" w:rsidTr="00A06858">
        <w:trPr>
          <w:gridAfter w:val="1"/>
          <w:wAfter w:w="1617" w:type="dxa"/>
          <w:trHeight w:val="261"/>
        </w:trPr>
        <w:tc>
          <w:tcPr>
            <w:tcW w:w="1617" w:type="dxa"/>
          </w:tcPr>
          <w:p w14:paraId="01494820" w14:textId="676ADD29" w:rsidR="001B7400" w:rsidRPr="00640124" w:rsidRDefault="001B7400" w:rsidP="001B7400">
            <w:pPr>
              <w:rPr>
                <w:rFonts w:cstheme="minorHAnsi"/>
              </w:rPr>
            </w:pPr>
            <w:r>
              <w:rPr>
                <w:rFonts w:cstheme="minorHAnsi"/>
              </w:rPr>
              <w:t>7</w:t>
            </w:r>
            <w:r w:rsidRPr="00BE15EF">
              <w:rPr>
                <w:rFonts w:cstheme="minorHAnsi"/>
                <w:vertAlign w:val="superscript"/>
              </w:rPr>
              <w:t>th</w:t>
            </w:r>
            <w:r>
              <w:rPr>
                <w:rFonts w:cstheme="minorHAnsi"/>
              </w:rPr>
              <w:t xml:space="preserve"> February</w:t>
            </w:r>
          </w:p>
        </w:tc>
        <w:tc>
          <w:tcPr>
            <w:tcW w:w="5608" w:type="dxa"/>
          </w:tcPr>
          <w:p w14:paraId="7360A886" w14:textId="1291D5BE" w:rsidR="001B7400" w:rsidRPr="00640124" w:rsidRDefault="00FA716E" w:rsidP="001B7400">
            <w:pPr>
              <w:rPr>
                <w:rFonts w:cstheme="minorHAnsi"/>
              </w:rPr>
            </w:pPr>
            <w:r>
              <w:rPr>
                <w:rFonts w:cstheme="minorHAnsi"/>
              </w:rPr>
              <w:t xml:space="preserve">Art- Alice </w:t>
            </w:r>
          </w:p>
        </w:tc>
        <w:tc>
          <w:tcPr>
            <w:tcW w:w="1746" w:type="dxa"/>
          </w:tcPr>
          <w:p w14:paraId="5E2DFFA9" w14:textId="79A16791" w:rsidR="001B7400" w:rsidRPr="00640124" w:rsidRDefault="001B7400" w:rsidP="001B7400">
            <w:pPr>
              <w:rPr>
                <w:rFonts w:cstheme="minorHAnsi"/>
              </w:rPr>
            </w:pPr>
          </w:p>
        </w:tc>
        <w:tc>
          <w:tcPr>
            <w:tcW w:w="6631" w:type="dxa"/>
          </w:tcPr>
          <w:p w14:paraId="25B5D9D4" w14:textId="7E756B46" w:rsidR="001B7400" w:rsidRPr="00640124" w:rsidRDefault="001B7400" w:rsidP="001B7400">
            <w:pPr>
              <w:rPr>
                <w:rFonts w:cstheme="minorHAnsi"/>
              </w:rPr>
            </w:pPr>
          </w:p>
        </w:tc>
      </w:tr>
      <w:tr w:rsidR="001B7400" w:rsidRPr="00CF6FCD" w14:paraId="1D5131E1" w14:textId="77777777" w:rsidTr="00A06858">
        <w:trPr>
          <w:gridAfter w:val="1"/>
          <w:wAfter w:w="1617" w:type="dxa"/>
          <w:trHeight w:val="261"/>
        </w:trPr>
        <w:tc>
          <w:tcPr>
            <w:tcW w:w="1617" w:type="dxa"/>
          </w:tcPr>
          <w:p w14:paraId="584A49FD" w14:textId="09B34DBB" w:rsidR="001B7400" w:rsidRPr="00640124" w:rsidRDefault="001B7400" w:rsidP="001B7400">
            <w:pPr>
              <w:rPr>
                <w:rFonts w:cstheme="minorHAnsi"/>
              </w:rPr>
            </w:pPr>
            <w:r>
              <w:rPr>
                <w:rFonts w:cstheme="minorHAnsi"/>
              </w:rPr>
              <w:t>14</w:t>
            </w:r>
            <w:r w:rsidRPr="00BE15EF">
              <w:rPr>
                <w:rFonts w:cstheme="minorHAnsi"/>
                <w:vertAlign w:val="superscript"/>
              </w:rPr>
              <w:t>th</w:t>
            </w:r>
            <w:r>
              <w:rPr>
                <w:rFonts w:cstheme="minorHAnsi"/>
              </w:rPr>
              <w:t xml:space="preserve"> February </w:t>
            </w:r>
          </w:p>
        </w:tc>
        <w:tc>
          <w:tcPr>
            <w:tcW w:w="5608" w:type="dxa"/>
          </w:tcPr>
          <w:p w14:paraId="350546BA" w14:textId="38D9BDE1" w:rsidR="001B7400" w:rsidRPr="00640124" w:rsidRDefault="008647DD" w:rsidP="001B7400">
            <w:pPr>
              <w:rPr>
                <w:rFonts w:cstheme="minorHAnsi"/>
              </w:rPr>
            </w:pPr>
            <w:r>
              <w:rPr>
                <w:rFonts w:cstheme="minorHAnsi"/>
              </w:rPr>
              <w:t xml:space="preserve">No meeting </w:t>
            </w:r>
          </w:p>
        </w:tc>
        <w:tc>
          <w:tcPr>
            <w:tcW w:w="1746" w:type="dxa"/>
          </w:tcPr>
          <w:p w14:paraId="267722EA" w14:textId="08E18EDB" w:rsidR="001B7400" w:rsidRPr="00640124" w:rsidRDefault="001B7400" w:rsidP="001B7400">
            <w:pPr>
              <w:rPr>
                <w:rFonts w:cstheme="minorHAnsi"/>
              </w:rPr>
            </w:pPr>
          </w:p>
        </w:tc>
        <w:tc>
          <w:tcPr>
            <w:tcW w:w="6631" w:type="dxa"/>
          </w:tcPr>
          <w:p w14:paraId="43834093" w14:textId="74F8D3C8" w:rsidR="001B7400" w:rsidRPr="00640124" w:rsidRDefault="001B7400" w:rsidP="001B7400">
            <w:pPr>
              <w:rPr>
                <w:rFonts w:cstheme="minorHAnsi"/>
              </w:rPr>
            </w:pPr>
          </w:p>
        </w:tc>
      </w:tr>
      <w:tr w:rsidR="00184D47" w:rsidRPr="00CF6FCD" w14:paraId="57F870A3" w14:textId="77777777" w:rsidTr="00A06858">
        <w:trPr>
          <w:trHeight w:val="261"/>
        </w:trPr>
        <w:tc>
          <w:tcPr>
            <w:tcW w:w="15602" w:type="dxa"/>
            <w:gridSpan w:val="4"/>
            <w:shd w:val="clear" w:color="auto" w:fill="FFFF00"/>
          </w:tcPr>
          <w:p w14:paraId="72D9A186" w14:textId="77777777" w:rsidR="00184D47" w:rsidRPr="00CF6FCD" w:rsidRDefault="00184D47" w:rsidP="00A06858">
            <w:pPr>
              <w:jc w:val="center"/>
              <w:rPr>
                <w:rFonts w:cstheme="minorHAnsi"/>
                <w:color w:val="0070C0"/>
                <w:highlight w:val="yellow"/>
              </w:rPr>
            </w:pPr>
            <w:r>
              <w:rPr>
                <w:rFonts w:cstheme="minorHAnsi"/>
                <w:color w:val="000000" w:themeColor="text1"/>
                <w:highlight w:val="yellow"/>
              </w:rPr>
              <w:t xml:space="preserve">Spring 2 </w:t>
            </w:r>
          </w:p>
        </w:tc>
        <w:tc>
          <w:tcPr>
            <w:tcW w:w="1617" w:type="dxa"/>
          </w:tcPr>
          <w:p w14:paraId="22169901" w14:textId="77777777" w:rsidR="00184D47" w:rsidRPr="00CF6FCD" w:rsidRDefault="00184D47" w:rsidP="00A06858"/>
        </w:tc>
      </w:tr>
      <w:tr w:rsidR="00184D47" w:rsidRPr="00CF6FCD" w14:paraId="64BF25B1" w14:textId="77777777" w:rsidTr="00A06858">
        <w:trPr>
          <w:gridAfter w:val="1"/>
          <w:wAfter w:w="1617" w:type="dxa"/>
          <w:trHeight w:val="261"/>
        </w:trPr>
        <w:tc>
          <w:tcPr>
            <w:tcW w:w="1617" w:type="dxa"/>
          </w:tcPr>
          <w:p w14:paraId="7105FCAC" w14:textId="507D7BE2" w:rsidR="00184D47" w:rsidRPr="00640124" w:rsidRDefault="00F576FC" w:rsidP="00A06858">
            <w:pPr>
              <w:rPr>
                <w:rFonts w:cstheme="minorHAnsi"/>
              </w:rPr>
            </w:pPr>
            <w:r>
              <w:rPr>
                <w:rFonts w:cstheme="minorHAnsi"/>
              </w:rPr>
              <w:t>28</w:t>
            </w:r>
            <w:r w:rsidRPr="00F576FC">
              <w:rPr>
                <w:rFonts w:cstheme="minorHAnsi"/>
                <w:vertAlign w:val="superscript"/>
              </w:rPr>
              <w:t>th</w:t>
            </w:r>
            <w:r>
              <w:rPr>
                <w:rFonts w:cstheme="minorHAnsi"/>
              </w:rPr>
              <w:t xml:space="preserve"> February </w:t>
            </w:r>
          </w:p>
        </w:tc>
        <w:tc>
          <w:tcPr>
            <w:tcW w:w="5608" w:type="dxa"/>
          </w:tcPr>
          <w:p w14:paraId="15AABD80" w14:textId="77777777" w:rsidR="00184D47" w:rsidRDefault="00F576FC" w:rsidP="00A06858">
            <w:pPr>
              <w:rPr>
                <w:rFonts w:cstheme="minorHAnsi"/>
              </w:rPr>
            </w:pPr>
            <w:r>
              <w:rPr>
                <w:rFonts w:cstheme="minorHAnsi"/>
              </w:rPr>
              <w:t xml:space="preserve">Ruth </w:t>
            </w:r>
            <w:proofErr w:type="spellStart"/>
            <w:r>
              <w:rPr>
                <w:rFonts w:cstheme="minorHAnsi"/>
              </w:rPr>
              <w:t>Miskin</w:t>
            </w:r>
            <w:proofErr w:type="spellEnd"/>
            <w:r>
              <w:rPr>
                <w:rFonts w:cstheme="minorHAnsi"/>
              </w:rPr>
              <w:t>- Accelerated RWI YR, Y1 – Dorne</w:t>
            </w:r>
          </w:p>
          <w:p w14:paraId="0DBB3C10" w14:textId="6AC91B2E" w:rsidR="00754D3C" w:rsidRPr="00640124" w:rsidRDefault="00754D3C" w:rsidP="00A06858">
            <w:pPr>
              <w:rPr>
                <w:rFonts w:cstheme="minorHAnsi"/>
              </w:rPr>
            </w:pPr>
            <w:r>
              <w:rPr>
                <w:rFonts w:cstheme="minorHAnsi"/>
              </w:rPr>
              <w:t xml:space="preserve">Reading KS2 – Ian </w:t>
            </w:r>
          </w:p>
        </w:tc>
        <w:tc>
          <w:tcPr>
            <w:tcW w:w="1746" w:type="dxa"/>
          </w:tcPr>
          <w:p w14:paraId="62FBE2BD" w14:textId="7DF41E68" w:rsidR="00184D47" w:rsidRPr="00640124" w:rsidRDefault="00184D47" w:rsidP="00A06858">
            <w:pPr>
              <w:rPr>
                <w:rFonts w:cstheme="minorHAnsi"/>
              </w:rPr>
            </w:pPr>
          </w:p>
        </w:tc>
        <w:tc>
          <w:tcPr>
            <w:tcW w:w="6631" w:type="dxa"/>
          </w:tcPr>
          <w:p w14:paraId="74365DF3" w14:textId="777C7DD4" w:rsidR="00184D47" w:rsidRPr="00640124" w:rsidRDefault="00184D47" w:rsidP="00A06858">
            <w:pPr>
              <w:rPr>
                <w:rFonts w:cstheme="minorHAnsi"/>
              </w:rPr>
            </w:pPr>
          </w:p>
        </w:tc>
      </w:tr>
      <w:tr w:rsidR="00184D47" w:rsidRPr="00CF6FCD" w14:paraId="41E7B276" w14:textId="77777777" w:rsidTr="00A06858">
        <w:trPr>
          <w:gridAfter w:val="1"/>
          <w:wAfter w:w="1617" w:type="dxa"/>
          <w:trHeight w:val="261"/>
        </w:trPr>
        <w:tc>
          <w:tcPr>
            <w:tcW w:w="1617" w:type="dxa"/>
          </w:tcPr>
          <w:p w14:paraId="1415DF3B" w14:textId="6905DA0E" w:rsidR="00184D47" w:rsidRPr="00640124" w:rsidRDefault="008647DD" w:rsidP="00A06858">
            <w:pPr>
              <w:rPr>
                <w:rFonts w:cstheme="minorHAnsi"/>
              </w:rPr>
            </w:pPr>
            <w:r>
              <w:rPr>
                <w:rFonts w:cstheme="minorHAnsi"/>
              </w:rPr>
              <w:t>6</w:t>
            </w:r>
            <w:r w:rsidRPr="008647DD">
              <w:rPr>
                <w:rFonts w:cstheme="minorHAnsi"/>
                <w:vertAlign w:val="superscript"/>
              </w:rPr>
              <w:t>th</w:t>
            </w:r>
            <w:r>
              <w:rPr>
                <w:rFonts w:cstheme="minorHAnsi"/>
              </w:rPr>
              <w:t xml:space="preserve"> March</w:t>
            </w:r>
          </w:p>
        </w:tc>
        <w:tc>
          <w:tcPr>
            <w:tcW w:w="5608" w:type="dxa"/>
          </w:tcPr>
          <w:p w14:paraId="26218B70" w14:textId="34EEE3CE" w:rsidR="00184D47" w:rsidRPr="00640124" w:rsidRDefault="00DE2A81" w:rsidP="00A06858">
            <w:pPr>
              <w:rPr>
                <w:rFonts w:cstheme="minorHAnsi"/>
              </w:rPr>
            </w:pPr>
            <w:r>
              <w:rPr>
                <w:rFonts w:cstheme="minorHAnsi"/>
              </w:rPr>
              <w:t xml:space="preserve">Parents evening </w:t>
            </w:r>
          </w:p>
        </w:tc>
        <w:tc>
          <w:tcPr>
            <w:tcW w:w="1746" w:type="dxa"/>
          </w:tcPr>
          <w:p w14:paraId="6FEF1995" w14:textId="20E1C29C" w:rsidR="00640124" w:rsidRPr="00640124" w:rsidRDefault="00640124" w:rsidP="00640124">
            <w:pPr>
              <w:spacing w:after="0"/>
              <w:rPr>
                <w:rFonts w:cstheme="minorHAnsi"/>
              </w:rPr>
            </w:pPr>
          </w:p>
        </w:tc>
        <w:tc>
          <w:tcPr>
            <w:tcW w:w="6631" w:type="dxa"/>
          </w:tcPr>
          <w:p w14:paraId="42B5576C" w14:textId="7BA07D28" w:rsidR="00977755" w:rsidRPr="00640124" w:rsidRDefault="00977755" w:rsidP="00A06858">
            <w:pPr>
              <w:rPr>
                <w:rFonts w:cstheme="minorHAnsi"/>
              </w:rPr>
            </w:pPr>
          </w:p>
        </w:tc>
      </w:tr>
      <w:tr w:rsidR="008647DD" w:rsidRPr="00CF6FCD" w14:paraId="6296FB83" w14:textId="77777777" w:rsidTr="00A06858">
        <w:trPr>
          <w:gridAfter w:val="1"/>
          <w:wAfter w:w="1617" w:type="dxa"/>
          <w:trHeight w:val="261"/>
        </w:trPr>
        <w:tc>
          <w:tcPr>
            <w:tcW w:w="1617" w:type="dxa"/>
          </w:tcPr>
          <w:p w14:paraId="2E0BB660" w14:textId="5EDD5BBA" w:rsidR="008647DD" w:rsidRDefault="008647DD" w:rsidP="008647DD">
            <w:pPr>
              <w:rPr>
                <w:rFonts w:cstheme="minorHAnsi"/>
              </w:rPr>
            </w:pPr>
            <w:r>
              <w:rPr>
                <w:rFonts w:cstheme="minorHAnsi"/>
              </w:rPr>
              <w:t>13</w:t>
            </w:r>
            <w:r w:rsidRPr="008647DD">
              <w:rPr>
                <w:rFonts w:cstheme="minorHAnsi"/>
                <w:vertAlign w:val="superscript"/>
              </w:rPr>
              <w:t>th</w:t>
            </w:r>
            <w:r>
              <w:rPr>
                <w:rFonts w:cstheme="minorHAnsi"/>
              </w:rPr>
              <w:t xml:space="preserve"> March </w:t>
            </w:r>
          </w:p>
        </w:tc>
        <w:tc>
          <w:tcPr>
            <w:tcW w:w="5608" w:type="dxa"/>
          </w:tcPr>
          <w:p w14:paraId="12603E05" w14:textId="76858EA1" w:rsidR="008647DD" w:rsidRPr="00640124" w:rsidRDefault="00307DF4" w:rsidP="008647DD">
            <w:pPr>
              <w:rPr>
                <w:rFonts w:cstheme="minorHAnsi"/>
              </w:rPr>
            </w:pPr>
            <w:r>
              <w:rPr>
                <w:rFonts w:cstheme="minorHAnsi"/>
              </w:rPr>
              <w:t xml:space="preserve">WOWS writing moderation </w:t>
            </w:r>
          </w:p>
        </w:tc>
        <w:tc>
          <w:tcPr>
            <w:tcW w:w="1746" w:type="dxa"/>
          </w:tcPr>
          <w:p w14:paraId="113801B0" w14:textId="436F09CB" w:rsidR="008647DD" w:rsidRPr="00640124" w:rsidRDefault="008647DD" w:rsidP="008647DD">
            <w:pPr>
              <w:spacing w:after="0"/>
              <w:rPr>
                <w:rFonts w:cstheme="minorHAnsi"/>
              </w:rPr>
            </w:pPr>
            <w:r w:rsidRPr="00640124">
              <w:rPr>
                <w:rFonts w:cstheme="minorHAnsi"/>
              </w:rPr>
              <w:t>14</w:t>
            </w:r>
            <w:r w:rsidRPr="00640124">
              <w:rPr>
                <w:rFonts w:cstheme="minorHAnsi"/>
                <w:vertAlign w:val="superscript"/>
              </w:rPr>
              <w:t>th</w:t>
            </w:r>
            <w:r w:rsidRPr="00640124">
              <w:rPr>
                <w:rFonts w:cstheme="minorHAnsi"/>
              </w:rPr>
              <w:t xml:space="preserve"> March </w:t>
            </w:r>
          </w:p>
        </w:tc>
        <w:tc>
          <w:tcPr>
            <w:tcW w:w="6631" w:type="dxa"/>
          </w:tcPr>
          <w:p w14:paraId="2CA5756F" w14:textId="15D7827F" w:rsidR="008647DD" w:rsidRPr="00640124" w:rsidRDefault="008647DD" w:rsidP="008647DD">
            <w:pPr>
              <w:rPr>
                <w:rFonts w:cstheme="minorHAnsi"/>
              </w:rPr>
            </w:pPr>
            <w:r w:rsidRPr="00640124">
              <w:rPr>
                <w:rFonts w:cstheme="minorHAnsi"/>
              </w:rPr>
              <w:t>J. Parker – EYFS Physical Project Day 3</w:t>
            </w:r>
          </w:p>
        </w:tc>
      </w:tr>
      <w:tr w:rsidR="008647DD" w:rsidRPr="00CF6FCD" w14:paraId="14F875F2" w14:textId="77777777" w:rsidTr="00A06858">
        <w:trPr>
          <w:gridAfter w:val="1"/>
          <w:wAfter w:w="1617" w:type="dxa"/>
          <w:trHeight w:val="261"/>
        </w:trPr>
        <w:tc>
          <w:tcPr>
            <w:tcW w:w="1617" w:type="dxa"/>
          </w:tcPr>
          <w:p w14:paraId="08D72CB1" w14:textId="681943B5" w:rsidR="008647DD" w:rsidRDefault="008647DD" w:rsidP="00A06858">
            <w:pPr>
              <w:rPr>
                <w:rFonts w:cstheme="minorHAnsi"/>
              </w:rPr>
            </w:pPr>
            <w:r>
              <w:rPr>
                <w:rFonts w:cstheme="minorHAnsi"/>
              </w:rPr>
              <w:t>20</w:t>
            </w:r>
            <w:r w:rsidRPr="008647DD">
              <w:rPr>
                <w:rFonts w:cstheme="minorHAnsi"/>
                <w:vertAlign w:val="superscript"/>
              </w:rPr>
              <w:t>th</w:t>
            </w:r>
            <w:r>
              <w:rPr>
                <w:rFonts w:cstheme="minorHAnsi"/>
              </w:rPr>
              <w:t xml:space="preserve"> March </w:t>
            </w:r>
          </w:p>
        </w:tc>
        <w:tc>
          <w:tcPr>
            <w:tcW w:w="5608" w:type="dxa"/>
          </w:tcPr>
          <w:p w14:paraId="41DA31E1" w14:textId="4FF0F3E9" w:rsidR="008647DD" w:rsidRPr="00640124" w:rsidRDefault="00305E74" w:rsidP="00A06858">
            <w:pPr>
              <w:rPr>
                <w:rFonts w:cstheme="minorHAnsi"/>
              </w:rPr>
            </w:pPr>
            <w:r>
              <w:rPr>
                <w:rFonts w:cstheme="minorHAnsi"/>
              </w:rPr>
              <w:t xml:space="preserve">Reception welcome </w:t>
            </w:r>
            <w:proofErr w:type="gramStart"/>
            <w:r>
              <w:rPr>
                <w:rFonts w:cstheme="minorHAnsi"/>
              </w:rPr>
              <w:t xml:space="preserve">day </w:t>
            </w:r>
            <w:r w:rsidR="00754D3C">
              <w:rPr>
                <w:rFonts w:cstheme="minorHAnsi"/>
              </w:rPr>
              <w:t xml:space="preserve"> </w:t>
            </w:r>
            <w:r w:rsidR="0036786E">
              <w:rPr>
                <w:rFonts w:cstheme="minorHAnsi"/>
              </w:rPr>
              <w:t>-</w:t>
            </w:r>
            <w:proofErr w:type="gramEnd"/>
            <w:r w:rsidR="0036786E">
              <w:rPr>
                <w:rFonts w:cstheme="minorHAnsi"/>
              </w:rPr>
              <w:t xml:space="preserve"> summer 1 </w:t>
            </w:r>
            <w:r w:rsidR="00012E6D">
              <w:rPr>
                <w:rFonts w:cstheme="minorHAnsi"/>
              </w:rPr>
              <w:t xml:space="preserve">organisation. </w:t>
            </w:r>
          </w:p>
        </w:tc>
        <w:tc>
          <w:tcPr>
            <w:tcW w:w="1746" w:type="dxa"/>
          </w:tcPr>
          <w:p w14:paraId="6AB86BB0" w14:textId="77777777" w:rsidR="008647DD" w:rsidRPr="00640124" w:rsidRDefault="008647DD" w:rsidP="00640124">
            <w:pPr>
              <w:spacing w:after="0"/>
              <w:rPr>
                <w:rFonts w:cstheme="minorHAnsi"/>
              </w:rPr>
            </w:pPr>
          </w:p>
        </w:tc>
        <w:tc>
          <w:tcPr>
            <w:tcW w:w="6631" w:type="dxa"/>
          </w:tcPr>
          <w:p w14:paraId="40082ECE" w14:textId="77777777" w:rsidR="008647DD" w:rsidRPr="00640124" w:rsidRDefault="008647DD" w:rsidP="00A06858">
            <w:pPr>
              <w:rPr>
                <w:rFonts w:cstheme="minorHAnsi"/>
              </w:rPr>
            </w:pPr>
          </w:p>
        </w:tc>
      </w:tr>
      <w:tr w:rsidR="008647DD" w:rsidRPr="00CF6FCD" w14:paraId="140693EA" w14:textId="77777777" w:rsidTr="00A06858">
        <w:trPr>
          <w:gridAfter w:val="1"/>
          <w:wAfter w:w="1617" w:type="dxa"/>
          <w:trHeight w:val="261"/>
        </w:trPr>
        <w:tc>
          <w:tcPr>
            <w:tcW w:w="1617" w:type="dxa"/>
          </w:tcPr>
          <w:p w14:paraId="4DF9B0F6" w14:textId="21B0FB4F" w:rsidR="008647DD" w:rsidRDefault="008647DD" w:rsidP="008647DD">
            <w:pPr>
              <w:rPr>
                <w:rFonts w:cstheme="minorHAnsi"/>
              </w:rPr>
            </w:pPr>
            <w:r>
              <w:rPr>
                <w:rFonts w:cstheme="minorHAnsi"/>
              </w:rPr>
              <w:lastRenderedPageBreak/>
              <w:t>27</w:t>
            </w:r>
            <w:r w:rsidRPr="008647DD">
              <w:rPr>
                <w:rFonts w:cstheme="minorHAnsi"/>
                <w:vertAlign w:val="superscript"/>
              </w:rPr>
              <w:t>th</w:t>
            </w:r>
            <w:r>
              <w:rPr>
                <w:rFonts w:cstheme="minorHAnsi"/>
              </w:rPr>
              <w:t xml:space="preserve"> March </w:t>
            </w:r>
          </w:p>
        </w:tc>
        <w:tc>
          <w:tcPr>
            <w:tcW w:w="5608" w:type="dxa"/>
          </w:tcPr>
          <w:p w14:paraId="7F06A002" w14:textId="73CF3D64" w:rsidR="008647DD" w:rsidRPr="00640124" w:rsidRDefault="006A144C" w:rsidP="008647DD">
            <w:pPr>
              <w:rPr>
                <w:rFonts w:cstheme="minorHAnsi"/>
              </w:rPr>
            </w:pPr>
            <w:r>
              <w:rPr>
                <w:rFonts w:cstheme="minorHAnsi"/>
              </w:rPr>
              <w:t xml:space="preserve">Bingo </w:t>
            </w:r>
            <w:r w:rsidR="008647DD">
              <w:rPr>
                <w:rFonts w:cstheme="minorHAnsi"/>
              </w:rPr>
              <w:t xml:space="preserve"> </w:t>
            </w:r>
          </w:p>
        </w:tc>
        <w:tc>
          <w:tcPr>
            <w:tcW w:w="1746" w:type="dxa"/>
          </w:tcPr>
          <w:p w14:paraId="7EC74DE9" w14:textId="395DD992" w:rsidR="008647DD" w:rsidRPr="00640124" w:rsidRDefault="00427E05" w:rsidP="008647DD">
            <w:pPr>
              <w:spacing w:after="0"/>
              <w:rPr>
                <w:rFonts w:cstheme="minorHAnsi"/>
              </w:rPr>
            </w:pPr>
            <w:r>
              <w:rPr>
                <w:rFonts w:cstheme="minorHAnsi"/>
              </w:rPr>
              <w:t>28</w:t>
            </w:r>
            <w:r w:rsidRPr="00427E05">
              <w:rPr>
                <w:rFonts w:cstheme="minorHAnsi"/>
                <w:vertAlign w:val="superscript"/>
              </w:rPr>
              <w:t>th</w:t>
            </w:r>
            <w:r>
              <w:rPr>
                <w:rFonts w:cstheme="minorHAnsi"/>
              </w:rPr>
              <w:t xml:space="preserve"> March </w:t>
            </w:r>
          </w:p>
          <w:p w14:paraId="3C357A57" w14:textId="607088E8" w:rsidR="008647DD" w:rsidRPr="00640124" w:rsidRDefault="008647DD" w:rsidP="008647DD">
            <w:pPr>
              <w:spacing w:after="0"/>
              <w:rPr>
                <w:rFonts w:cstheme="minorHAnsi"/>
              </w:rPr>
            </w:pPr>
          </w:p>
        </w:tc>
        <w:tc>
          <w:tcPr>
            <w:tcW w:w="6631" w:type="dxa"/>
          </w:tcPr>
          <w:p w14:paraId="6AA34122" w14:textId="41AD7127" w:rsidR="008647DD" w:rsidRPr="00640124" w:rsidRDefault="008647DD" w:rsidP="008647DD">
            <w:pPr>
              <w:rPr>
                <w:rFonts w:cstheme="minorHAnsi"/>
              </w:rPr>
            </w:pPr>
            <w:r w:rsidRPr="00640124">
              <w:rPr>
                <w:rFonts w:cstheme="minorHAnsi"/>
              </w:rPr>
              <w:t>J. Parker – EYFS Physical Project Day 4</w:t>
            </w:r>
            <w:r w:rsidR="00D21924">
              <w:rPr>
                <w:rFonts w:cstheme="minorHAnsi"/>
              </w:rPr>
              <w:t xml:space="preserve">- date to be rearranged. </w:t>
            </w:r>
          </w:p>
        </w:tc>
      </w:tr>
      <w:tr w:rsidR="00922899" w:rsidRPr="00CF6FCD" w14:paraId="29779F68" w14:textId="77777777" w:rsidTr="00A06858">
        <w:trPr>
          <w:gridAfter w:val="1"/>
          <w:wAfter w:w="1617" w:type="dxa"/>
          <w:trHeight w:val="154"/>
        </w:trPr>
        <w:tc>
          <w:tcPr>
            <w:tcW w:w="15602" w:type="dxa"/>
            <w:gridSpan w:val="4"/>
            <w:shd w:val="clear" w:color="auto" w:fill="FFFF00"/>
          </w:tcPr>
          <w:p w14:paraId="6B07E8B7" w14:textId="77777777" w:rsidR="00922899" w:rsidRPr="001D79B4" w:rsidRDefault="00922899" w:rsidP="00922899">
            <w:pPr>
              <w:jc w:val="center"/>
              <w:rPr>
                <w:rFonts w:cstheme="minorHAnsi"/>
                <w:color w:val="0070C0"/>
                <w:highlight w:val="yellow"/>
              </w:rPr>
            </w:pPr>
            <w:r>
              <w:rPr>
                <w:rFonts w:cstheme="minorHAnsi"/>
                <w:highlight w:val="yellow"/>
              </w:rPr>
              <w:t xml:space="preserve">Summer 1 </w:t>
            </w:r>
          </w:p>
        </w:tc>
      </w:tr>
      <w:tr w:rsidR="008647DD" w:rsidRPr="00CF6FCD" w14:paraId="4637DAF6" w14:textId="77777777" w:rsidTr="00A06858">
        <w:trPr>
          <w:gridAfter w:val="1"/>
          <w:wAfter w:w="1617" w:type="dxa"/>
          <w:trHeight w:val="154"/>
        </w:trPr>
        <w:tc>
          <w:tcPr>
            <w:tcW w:w="1617" w:type="dxa"/>
          </w:tcPr>
          <w:p w14:paraId="09EAB1AF" w14:textId="5E531068" w:rsidR="008647DD" w:rsidRDefault="008647DD" w:rsidP="008647DD">
            <w:pPr>
              <w:rPr>
                <w:rFonts w:cstheme="minorHAnsi"/>
              </w:rPr>
            </w:pPr>
            <w:r>
              <w:rPr>
                <w:rFonts w:cstheme="minorHAnsi"/>
              </w:rPr>
              <w:t>17</w:t>
            </w:r>
            <w:r w:rsidRPr="007C203E">
              <w:rPr>
                <w:rFonts w:cstheme="minorHAnsi"/>
                <w:vertAlign w:val="superscript"/>
              </w:rPr>
              <w:t>th</w:t>
            </w:r>
            <w:r>
              <w:rPr>
                <w:rFonts w:cstheme="minorHAnsi"/>
              </w:rPr>
              <w:t xml:space="preserve"> April </w:t>
            </w:r>
          </w:p>
        </w:tc>
        <w:tc>
          <w:tcPr>
            <w:tcW w:w="5608" w:type="dxa"/>
          </w:tcPr>
          <w:p w14:paraId="0BAF47C4" w14:textId="33A95D71" w:rsidR="008647DD" w:rsidRDefault="008647DD" w:rsidP="008647DD">
            <w:pPr>
              <w:rPr>
                <w:rFonts w:cstheme="minorHAnsi"/>
              </w:rPr>
            </w:pPr>
            <w:r>
              <w:rPr>
                <w:rFonts w:cstheme="minorHAnsi"/>
              </w:rPr>
              <w:t>Changed to 18</w:t>
            </w:r>
            <w:r w:rsidRPr="007C203E">
              <w:rPr>
                <w:rFonts w:cstheme="minorHAnsi"/>
                <w:vertAlign w:val="superscript"/>
              </w:rPr>
              <w:t>th</w:t>
            </w:r>
            <w:r>
              <w:rPr>
                <w:rFonts w:cstheme="minorHAnsi"/>
              </w:rPr>
              <w:t xml:space="preserve"> April – MGL enrichment.</w:t>
            </w:r>
          </w:p>
        </w:tc>
        <w:tc>
          <w:tcPr>
            <w:tcW w:w="1746" w:type="dxa"/>
          </w:tcPr>
          <w:p w14:paraId="5E60DEBA" w14:textId="037294F7" w:rsidR="008647DD" w:rsidRPr="00CF6FCD" w:rsidRDefault="008647DD" w:rsidP="008647DD">
            <w:pPr>
              <w:rPr>
                <w:rFonts w:cstheme="minorHAnsi"/>
                <w:color w:val="FF0000"/>
              </w:rPr>
            </w:pPr>
            <w:r>
              <w:rPr>
                <w:rFonts w:cstheme="minorHAnsi"/>
              </w:rPr>
              <w:t>23</w:t>
            </w:r>
            <w:r w:rsidRPr="00423BDB">
              <w:rPr>
                <w:rFonts w:cstheme="minorHAnsi"/>
                <w:vertAlign w:val="superscript"/>
              </w:rPr>
              <w:t>rd</w:t>
            </w:r>
            <w:r>
              <w:rPr>
                <w:rFonts w:cstheme="minorHAnsi"/>
              </w:rPr>
              <w:t xml:space="preserve"> April </w:t>
            </w:r>
          </w:p>
        </w:tc>
        <w:tc>
          <w:tcPr>
            <w:tcW w:w="6631" w:type="dxa"/>
          </w:tcPr>
          <w:p w14:paraId="454D6C12" w14:textId="5DC98432" w:rsidR="008647DD" w:rsidRPr="00CF6FCD" w:rsidRDefault="008647DD" w:rsidP="008647DD">
            <w:pPr>
              <w:rPr>
                <w:rFonts w:cstheme="minorHAnsi"/>
                <w:color w:val="0070C0"/>
                <w:highlight w:val="yellow"/>
              </w:rPr>
            </w:pPr>
            <w:proofErr w:type="spellStart"/>
            <w:proofErr w:type="gramStart"/>
            <w:r>
              <w:rPr>
                <w:rFonts w:cstheme="minorHAnsi"/>
              </w:rPr>
              <w:t>J.Parker</w:t>
            </w:r>
            <w:proofErr w:type="spellEnd"/>
            <w:proofErr w:type="gramEnd"/>
            <w:r>
              <w:rPr>
                <w:rFonts w:cstheme="minorHAnsi"/>
              </w:rPr>
              <w:t xml:space="preserve">, </w:t>
            </w:r>
            <w:proofErr w:type="spellStart"/>
            <w:r>
              <w:rPr>
                <w:rFonts w:cstheme="minorHAnsi"/>
              </w:rPr>
              <w:t>A.Crosbie</w:t>
            </w:r>
            <w:proofErr w:type="spellEnd"/>
            <w:r>
              <w:rPr>
                <w:rFonts w:cstheme="minorHAnsi"/>
              </w:rPr>
              <w:t xml:space="preserve">, </w:t>
            </w:r>
            <w:proofErr w:type="spellStart"/>
            <w:r>
              <w:rPr>
                <w:rFonts w:cstheme="minorHAnsi"/>
              </w:rPr>
              <w:t>R.Cregan</w:t>
            </w:r>
            <w:proofErr w:type="spellEnd"/>
            <w:r>
              <w:rPr>
                <w:rFonts w:cstheme="minorHAnsi"/>
              </w:rPr>
              <w:t xml:space="preserve">, </w:t>
            </w:r>
            <w:proofErr w:type="spellStart"/>
            <w:r>
              <w:rPr>
                <w:rFonts w:cstheme="minorHAnsi"/>
              </w:rPr>
              <w:t>D.Stevens</w:t>
            </w:r>
            <w:proofErr w:type="spellEnd"/>
            <w:r>
              <w:rPr>
                <w:rFonts w:cstheme="minorHAnsi"/>
              </w:rPr>
              <w:t xml:space="preserve">; Mastering number- </w:t>
            </w:r>
            <w:proofErr w:type="spellStart"/>
            <w:r>
              <w:rPr>
                <w:rFonts w:cstheme="minorHAnsi"/>
              </w:rPr>
              <w:t>rekenrek</w:t>
            </w:r>
            <w:proofErr w:type="spellEnd"/>
            <w:r>
              <w:rPr>
                <w:rFonts w:cstheme="minorHAnsi"/>
              </w:rPr>
              <w:t xml:space="preserve"> </w:t>
            </w:r>
            <w:proofErr w:type="spellStart"/>
            <w:r>
              <w:rPr>
                <w:rFonts w:cstheme="minorHAnsi"/>
              </w:rPr>
              <w:t>NWMhub</w:t>
            </w:r>
            <w:proofErr w:type="spellEnd"/>
            <w:r>
              <w:rPr>
                <w:rFonts w:cstheme="minorHAnsi"/>
              </w:rPr>
              <w:t xml:space="preserve"> Session 1</w:t>
            </w:r>
          </w:p>
        </w:tc>
      </w:tr>
      <w:tr w:rsidR="008647DD" w:rsidRPr="00CF6FCD" w14:paraId="4F59FBAF" w14:textId="77777777" w:rsidTr="00A06858">
        <w:trPr>
          <w:gridAfter w:val="1"/>
          <w:wAfter w:w="1617" w:type="dxa"/>
          <w:trHeight w:val="154"/>
        </w:trPr>
        <w:tc>
          <w:tcPr>
            <w:tcW w:w="1617" w:type="dxa"/>
          </w:tcPr>
          <w:p w14:paraId="178320ED" w14:textId="26703620" w:rsidR="008647DD" w:rsidRDefault="008647DD" w:rsidP="008647DD">
            <w:pPr>
              <w:rPr>
                <w:rFonts w:cstheme="minorHAnsi"/>
              </w:rPr>
            </w:pPr>
            <w:r>
              <w:rPr>
                <w:rFonts w:cstheme="minorHAnsi"/>
              </w:rPr>
              <w:t>24</w:t>
            </w:r>
            <w:r w:rsidRPr="008647DD">
              <w:rPr>
                <w:rFonts w:cstheme="minorHAnsi"/>
                <w:vertAlign w:val="superscript"/>
              </w:rPr>
              <w:t>th</w:t>
            </w:r>
            <w:r>
              <w:rPr>
                <w:rFonts w:cstheme="minorHAnsi"/>
              </w:rPr>
              <w:t xml:space="preserve"> April </w:t>
            </w:r>
          </w:p>
        </w:tc>
        <w:tc>
          <w:tcPr>
            <w:tcW w:w="5608" w:type="dxa"/>
          </w:tcPr>
          <w:p w14:paraId="07855CDB" w14:textId="77777777" w:rsidR="008647DD" w:rsidRDefault="006A144C" w:rsidP="008647DD">
            <w:pPr>
              <w:rPr>
                <w:rFonts w:cstheme="minorHAnsi"/>
              </w:rPr>
            </w:pPr>
            <w:r>
              <w:rPr>
                <w:rFonts w:cstheme="minorHAnsi"/>
              </w:rPr>
              <w:t>Subject leader feedback- Monitoring of new foundation subject timeframe.</w:t>
            </w:r>
          </w:p>
          <w:p w14:paraId="1C92D27B" w14:textId="3DFF2C0B" w:rsidR="007711DE" w:rsidRDefault="007711DE" w:rsidP="008647DD">
            <w:pPr>
              <w:rPr>
                <w:rFonts w:cstheme="minorHAnsi"/>
              </w:rPr>
            </w:pPr>
            <w:r>
              <w:rPr>
                <w:rFonts w:cstheme="minorHAnsi"/>
              </w:rPr>
              <w:t>RE</w:t>
            </w:r>
          </w:p>
        </w:tc>
        <w:tc>
          <w:tcPr>
            <w:tcW w:w="1746" w:type="dxa"/>
          </w:tcPr>
          <w:p w14:paraId="47A17CDE" w14:textId="7272987E" w:rsidR="008647DD" w:rsidRDefault="006078B3" w:rsidP="008647DD">
            <w:pPr>
              <w:rPr>
                <w:rFonts w:cstheme="minorHAnsi"/>
              </w:rPr>
            </w:pPr>
            <w:r>
              <w:rPr>
                <w:rFonts w:cstheme="minorHAnsi"/>
              </w:rPr>
              <w:t>25</w:t>
            </w:r>
            <w:r w:rsidRPr="006078B3">
              <w:rPr>
                <w:rFonts w:cstheme="minorHAnsi"/>
                <w:vertAlign w:val="superscript"/>
              </w:rPr>
              <w:t>th</w:t>
            </w:r>
            <w:r>
              <w:rPr>
                <w:rFonts w:cstheme="minorHAnsi"/>
              </w:rPr>
              <w:t xml:space="preserve"> April </w:t>
            </w:r>
          </w:p>
        </w:tc>
        <w:tc>
          <w:tcPr>
            <w:tcW w:w="6631" w:type="dxa"/>
          </w:tcPr>
          <w:p w14:paraId="194035BB" w14:textId="5DEE99DC" w:rsidR="008647DD" w:rsidRDefault="006078B3" w:rsidP="008647DD">
            <w:pPr>
              <w:rPr>
                <w:rFonts w:cstheme="minorHAnsi"/>
              </w:rPr>
            </w:pPr>
            <w:r w:rsidRPr="00640124">
              <w:rPr>
                <w:rFonts w:cstheme="minorHAnsi"/>
              </w:rPr>
              <w:t xml:space="preserve">J. Parker – EYFS Physical Project Day </w:t>
            </w:r>
            <w:r>
              <w:rPr>
                <w:rFonts w:cstheme="minorHAnsi"/>
              </w:rPr>
              <w:t>5</w:t>
            </w:r>
          </w:p>
        </w:tc>
      </w:tr>
      <w:tr w:rsidR="00922899" w:rsidRPr="00CF6FCD" w14:paraId="798C30BC" w14:textId="77777777" w:rsidTr="00A06858">
        <w:trPr>
          <w:gridAfter w:val="1"/>
          <w:wAfter w:w="1617" w:type="dxa"/>
          <w:trHeight w:val="154"/>
        </w:trPr>
        <w:tc>
          <w:tcPr>
            <w:tcW w:w="1617" w:type="dxa"/>
          </w:tcPr>
          <w:p w14:paraId="6D2B140C" w14:textId="3BC629C7" w:rsidR="00922899" w:rsidRPr="001D79B4" w:rsidRDefault="00F576FC" w:rsidP="00922899">
            <w:pPr>
              <w:rPr>
                <w:rFonts w:cstheme="minorHAnsi"/>
              </w:rPr>
            </w:pPr>
            <w:r>
              <w:rPr>
                <w:rFonts w:cstheme="minorHAnsi"/>
              </w:rPr>
              <w:t>1</w:t>
            </w:r>
            <w:r w:rsidRPr="00F576FC">
              <w:rPr>
                <w:rFonts w:cstheme="minorHAnsi"/>
                <w:vertAlign w:val="superscript"/>
              </w:rPr>
              <w:t>st</w:t>
            </w:r>
            <w:r>
              <w:rPr>
                <w:rFonts w:cstheme="minorHAnsi"/>
              </w:rPr>
              <w:t xml:space="preserve"> May </w:t>
            </w:r>
          </w:p>
        </w:tc>
        <w:tc>
          <w:tcPr>
            <w:tcW w:w="5608" w:type="dxa"/>
          </w:tcPr>
          <w:p w14:paraId="28AD0433" w14:textId="3C3D91A8" w:rsidR="00922899" w:rsidRPr="001D79B4" w:rsidRDefault="00F576FC" w:rsidP="00886781">
            <w:pPr>
              <w:rPr>
                <w:rFonts w:cstheme="minorHAnsi"/>
              </w:rPr>
            </w:pPr>
            <w:r>
              <w:rPr>
                <w:rFonts w:cstheme="minorHAnsi"/>
              </w:rPr>
              <w:t xml:space="preserve">Ruth </w:t>
            </w:r>
            <w:proofErr w:type="spellStart"/>
            <w:r>
              <w:rPr>
                <w:rFonts w:cstheme="minorHAnsi"/>
              </w:rPr>
              <w:t>Miskin</w:t>
            </w:r>
            <w:proofErr w:type="spellEnd"/>
            <w:r>
              <w:rPr>
                <w:rFonts w:cstheme="minorHAnsi"/>
              </w:rPr>
              <w:t>- Accelerated RWI YR, Y1 – Dorne</w:t>
            </w:r>
          </w:p>
        </w:tc>
        <w:tc>
          <w:tcPr>
            <w:tcW w:w="1746" w:type="dxa"/>
          </w:tcPr>
          <w:p w14:paraId="1086EB7A" w14:textId="1BA2D369" w:rsidR="00922899" w:rsidRPr="00CF6FCD" w:rsidRDefault="00922899" w:rsidP="00922899">
            <w:pPr>
              <w:rPr>
                <w:rFonts w:cstheme="minorHAnsi"/>
                <w:color w:val="FF0000"/>
              </w:rPr>
            </w:pPr>
          </w:p>
        </w:tc>
        <w:tc>
          <w:tcPr>
            <w:tcW w:w="6631" w:type="dxa"/>
          </w:tcPr>
          <w:p w14:paraId="23045DB8" w14:textId="4E43D72E" w:rsidR="00922899" w:rsidRPr="00CF6FCD" w:rsidRDefault="00922899" w:rsidP="00922899">
            <w:pPr>
              <w:rPr>
                <w:rFonts w:cstheme="minorHAnsi"/>
                <w:color w:val="0070C0"/>
                <w:highlight w:val="yellow"/>
              </w:rPr>
            </w:pPr>
          </w:p>
        </w:tc>
      </w:tr>
      <w:tr w:rsidR="008647DD" w:rsidRPr="00CF6FCD" w14:paraId="64BD48E4" w14:textId="77777777" w:rsidTr="00A06858">
        <w:trPr>
          <w:gridAfter w:val="1"/>
          <w:wAfter w:w="1617" w:type="dxa"/>
          <w:trHeight w:val="154"/>
        </w:trPr>
        <w:tc>
          <w:tcPr>
            <w:tcW w:w="1617" w:type="dxa"/>
          </w:tcPr>
          <w:p w14:paraId="15054AD8" w14:textId="617E75A9" w:rsidR="008647DD" w:rsidRDefault="008647DD" w:rsidP="00922899">
            <w:pPr>
              <w:rPr>
                <w:rFonts w:cstheme="minorHAnsi"/>
              </w:rPr>
            </w:pPr>
            <w:r>
              <w:rPr>
                <w:rFonts w:cstheme="minorHAnsi"/>
              </w:rPr>
              <w:t>8</w:t>
            </w:r>
            <w:r w:rsidRPr="008647DD">
              <w:rPr>
                <w:rFonts w:cstheme="minorHAnsi"/>
                <w:vertAlign w:val="superscript"/>
              </w:rPr>
              <w:t>th</w:t>
            </w:r>
            <w:r>
              <w:rPr>
                <w:rFonts w:cstheme="minorHAnsi"/>
              </w:rPr>
              <w:t xml:space="preserve"> May</w:t>
            </w:r>
          </w:p>
        </w:tc>
        <w:tc>
          <w:tcPr>
            <w:tcW w:w="5608" w:type="dxa"/>
          </w:tcPr>
          <w:p w14:paraId="0715034F" w14:textId="77777777" w:rsidR="008647DD" w:rsidRDefault="008647DD" w:rsidP="00886781">
            <w:pPr>
              <w:rPr>
                <w:rFonts w:cstheme="minorHAnsi"/>
              </w:rPr>
            </w:pPr>
          </w:p>
        </w:tc>
        <w:tc>
          <w:tcPr>
            <w:tcW w:w="1746" w:type="dxa"/>
          </w:tcPr>
          <w:p w14:paraId="4C2CA213" w14:textId="77777777" w:rsidR="008647DD" w:rsidRPr="00CF6FCD" w:rsidRDefault="008647DD" w:rsidP="00922899">
            <w:pPr>
              <w:rPr>
                <w:rFonts w:cstheme="minorHAnsi"/>
                <w:color w:val="FF0000"/>
              </w:rPr>
            </w:pPr>
          </w:p>
        </w:tc>
        <w:tc>
          <w:tcPr>
            <w:tcW w:w="6631" w:type="dxa"/>
          </w:tcPr>
          <w:p w14:paraId="67528B77" w14:textId="77777777" w:rsidR="008647DD" w:rsidRPr="00CF6FCD" w:rsidRDefault="008647DD" w:rsidP="00922899">
            <w:pPr>
              <w:rPr>
                <w:rFonts w:cstheme="minorHAnsi"/>
                <w:color w:val="0070C0"/>
                <w:highlight w:val="yellow"/>
              </w:rPr>
            </w:pPr>
          </w:p>
        </w:tc>
      </w:tr>
      <w:tr w:rsidR="008647DD" w:rsidRPr="00CF6FCD" w14:paraId="3AACDC7E" w14:textId="77777777" w:rsidTr="00A06858">
        <w:trPr>
          <w:gridAfter w:val="1"/>
          <w:wAfter w:w="1617" w:type="dxa"/>
          <w:trHeight w:val="154"/>
        </w:trPr>
        <w:tc>
          <w:tcPr>
            <w:tcW w:w="1617" w:type="dxa"/>
          </w:tcPr>
          <w:p w14:paraId="49E66963" w14:textId="0C11BB7D" w:rsidR="008647DD" w:rsidRDefault="008647DD" w:rsidP="00922899">
            <w:pPr>
              <w:rPr>
                <w:rFonts w:cstheme="minorHAnsi"/>
              </w:rPr>
            </w:pPr>
            <w:r>
              <w:rPr>
                <w:rFonts w:cstheme="minorHAnsi"/>
              </w:rPr>
              <w:t>15</w:t>
            </w:r>
            <w:r w:rsidRPr="008647DD">
              <w:rPr>
                <w:rFonts w:cstheme="minorHAnsi"/>
                <w:vertAlign w:val="superscript"/>
              </w:rPr>
              <w:t>th</w:t>
            </w:r>
            <w:r>
              <w:rPr>
                <w:rFonts w:cstheme="minorHAnsi"/>
              </w:rPr>
              <w:t xml:space="preserve"> May </w:t>
            </w:r>
          </w:p>
        </w:tc>
        <w:tc>
          <w:tcPr>
            <w:tcW w:w="5608" w:type="dxa"/>
          </w:tcPr>
          <w:p w14:paraId="2765C658" w14:textId="77777777" w:rsidR="008647DD" w:rsidRDefault="008647DD" w:rsidP="00886781">
            <w:pPr>
              <w:rPr>
                <w:rFonts w:cstheme="minorHAnsi"/>
              </w:rPr>
            </w:pPr>
          </w:p>
        </w:tc>
        <w:tc>
          <w:tcPr>
            <w:tcW w:w="1746" w:type="dxa"/>
          </w:tcPr>
          <w:p w14:paraId="0676ED79" w14:textId="77777777" w:rsidR="008647DD" w:rsidRPr="00CF6FCD" w:rsidRDefault="008647DD" w:rsidP="00922899">
            <w:pPr>
              <w:rPr>
                <w:rFonts w:cstheme="minorHAnsi"/>
                <w:color w:val="FF0000"/>
              </w:rPr>
            </w:pPr>
          </w:p>
        </w:tc>
        <w:tc>
          <w:tcPr>
            <w:tcW w:w="6631" w:type="dxa"/>
          </w:tcPr>
          <w:p w14:paraId="1B80E3B8" w14:textId="77777777" w:rsidR="008647DD" w:rsidRPr="00CF6FCD" w:rsidRDefault="008647DD" w:rsidP="00922899">
            <w:pPr>
              <w:rPr>
                <w:rFonts w:cstheme="minorHAnsi"/>
                <w:color w:val="0070C0"/>
                <w:highlight w:val="yellow"/>
              </w:rPr>
            </w:pPr>
          </w:p>
        </w:tc>
      </w:tr>
      <w:tr w:rsidR="008647DD" w:rsidRPr="00CF6FCD" w14:paraId="5FC9DF3B" w14:textId="77777777" w:rsidTr="00A06858">
        <w:trPr>
          <w:gridAfter w:val="1"/>
          <w:wAfter w:w="1617" w:type="dxa"/>
          <w:trHeight w:val="154"/>
        </w:trPr>
        <w:tc>
          <w:tcPr>
            <w:tcW w:w="1617" w:type="dxa"/>
          </w:tcPr>
          <w:p w14:paraId="0B43428A" w14:textId="3F14BA39" w:rsidR="008647DD" w:rsidRDefault="008647DD" w:rsidP="00922899">
            <w:pPr>
              <w:rPr>
                <w:rFonts w:cstheme="minorHAnsi"/>
              </w:rPr>
            </w:pPr>
            <w:r>
              <w:rPr>
                <w:rFonts w:cstheme="minorHAnsi"/>
              </w:rPr>
              <w:t>22</w:t>
            </w:r>
            <w:r w:rsidRPr="008647DD">
              <w:rPr>
                <w:rFonts w:cstheme="minorHAnsi"/>
                <w:vertAlign w:val="superscript"/>
              </w:rPr>
              <w:t>nd</w:t>
            </w:r>
            <w:r>
              <w:rPr>
                <w:rFonts w:cstheme="minorHAnsi"/>
              </w:rPr>
              <w:t xml:space="preserve"> May </w:t>
            </w:r>
          </w:p>
        </w:tc>
        <w:tc>
          <w:tcPr>
            <w:tcW w:w="5608" w:type="dxa"/>
          </w:tcPr>
          <w:p w14:paraId="2E5C70E4" w14:textId="77777777" w:rsidR="008647DD" w:rsidRDefault="008647DD" w:rsidP="00886781">
            <w:pPr>
              <w:rPr>
                <w:rFonts w:cstheme="minorHAnsi"/>
              </w:rPr>
            </w:pPr>
          </w:p>
        </w:tc>
        <w:tc>
          <w:tcPr>
            <w:tcW w:w="1746" w:type="dxa"/>
          </w:tcPr>
          <w:p w14:paraId="2B639C9E" w14:textId="77777777" w:rsidR="008647DD" w:rsidRPr="00CF6FCD" w:rsidRDefault="008647DD" w:rsidP="00922899">
            <w:pPr>
              <w:rPr>
                <w:rFonts w:cstheme="minorHAnsi"/>
                <w:color w:val="FF0000"/>
              </w:rPr>
            </w:pPr>
          </w:p>
        </w:tc>
        <w:tc>
          <w:tcPr>
            <w:tcW w:w="6631" w:type="dxa"/>
          </w:tcPr>
          <w:p w14:paraId="277C1F4F" w14:textId="77777777" w:rsidR="008647DD" w:rsidRPr="00CF6FCD" w:rsidRDefault="008647DD" w:rsidP="00922899">
            <w:pPr>
              <w:rPr>
                <w:rFonts w:cstheme="minorHAnsi"/>
                <w:color w:val="0070C0"/>
                <w:highlight w:val="yellow"/>
              </w:rPr>
            </w:pPr>
          </w:p>
        </w:tc>
      </w:tr>
      <w:tr w:rsidR="00922899" w:rsidRPr="00CF6FCD" w14:paraId="52F6997E" w14:textId="77777777" w:rsidTr="00A06858">
        <w:trPr>
          <w:gridAfter w:val="1"/>
          <w:wAfter w:w="1617" w:type="dxa"/>
          <w:trHeight w:val="154"/>
        </w:trPr>
        <w:tc>
          <w:tcPr>
            <w:tcW w:w="15602" w:type="dxa"/>
            <w:gridSpan w:val="4"/>
            <w:shd w:val="clear" w:color="auto" w:fill="FFFF00"/>
          </w:tcPr>
          <w:p w14:paraId="123694C9" w14:textId="77777777" w:rsidR="00922899" w:rsidRPr="00CF6FCD" w:rsidRDefault="00922899" w:rsidP="00922899">
            <w:pPr>
              <w:jc w:val="center"/>
              <w:rPr>
                <w:rFonts w:cstheme="minorHAnsi"/>
                <w:color w:val="0070C0"/>
                <w:highlight w:val="yellow"/>
              </w:rPr>
            </w:pPr>
            <w:r w:rsidRPr="00894DC2">
              <w:rPr>
                <w:rFonts w:cstheme="minorHAnsi"/>
              </w:rPr>
              <w:t>Summer 2</w:t>
            </w:r>
          </w:p>
        </w:tc>
      </w:tr>
      <w:tr w:rsidR="00922899" w:rsidRPr="00CF6FCD" w14:paraId="1B7700D7" w14:textId="77777777" w:rsidTr="00A06858">
        <w:trPr>
          <w:gridAfter w:val="1"/>
          <w:wAfter w:w="1617" w:type="dxa"/>
          <w:trHeight w:val="154"/>
        </w:trPr>
        <w:tc>
          <w:tcPr>
            <w:tcW w:w="1617" w:type="dxa"/>
          </w:tcPr>
          <w:p w14:paraId="596B52A2" w14:textId="5BB9ECF0" w:rsidR="00922899" w:rsidRPr="001D79B4" w:rsidRDefault="008647DD" w:rsidP="00922899">
            <w:pPr>
              <w:rPr>
                <w:rFonts w:cstheme="minorHAnsi"/>
              </w:rPr>
            </w:pPr>
            <w:r>
              <w:rPr>
                <w:rFonts w:cstheme="minorHAnsi"/>
              </w:rPr>
              <w:t>5</w:t>
            </w:r>
            <w:r w:rsidRPr="008647DD">
              <w:rPr>
                <w:rFonts w:cstheme="minorHAnsi"/>
                <w:vertAlign w:val="superscript"/>
              </w:rPr>
              <w:t>th</w:t>
            </w:r>
            <w:r>
              <w:rPr>
                <w:rFonts w:cstheme="minorHAnsi"/>
              </w:rPr>
              <w:t xml:space="preserve"> June</w:t>
            </w:r>
          </w:p>
        </w:tc>
        <w:tc>
          <w:tcPr>
            <w:tcW w:w="5608" w:type="dxa"/>
          </w:tcPr>
          <w:p w14:paraId="054E0538" w14:textId="2F6D6712" w:rsidR="00922899" w:rsidRPr="001D79B4" w:rsidRDefault="00922899" w:rsidP="00922899">
            <w:pPr>
              <w:rPr>
                <w:rFonts w:cstheme="minorHAnsi"/>
              </w:rPr>
            </w:pPr>
          </w:p>
        </w:tc>
        <w:tc>
          <w:tcPr>
            <w:tcW w:w="1746" w:type="dxa"/>
          </w:tcPr>
          <w:p w14:paraId="1D2AEC32" w14:textId="64CEC2D1" w:rsidR="00922899" w:rsidRPr="005E2460" w:rsidRDefault="00922899" w:rsidP="00922899">
            <w:pPr>
              <w:rPr>
                <w:rFonts w:cstheme="minorHAnsi"/>
                <w:color w:val="FF0000"/>
              </w:rPr>
            </w:pPr>
          </w:p>
        </w:tc>
        <w:tc>
          <w:tcPr>
            <w:tcW w:w="6631" w:type="dxa"/>
          </w:tcPr>
          <w:p w14:paraId="12B3EC25" w14:textId="64A9E54E" w:rsidR="00922899" w:rsidRPr="005E2460" w:rsidRDefault="00922899" w:rsidP="00922899">
            <w:pPr>
              <w:rPr>
                <w:rFonts w:cstheme="minorHAnsi"/>
                <w:color w:val="FF0000"/>
                <w:highlight w:val="yellow"/>
              </w:rPr>
            </w:pPr>
          </w:p>
        </w:tc>
      </w:tr>
      <w:tr w:rsidR="008647DD" w:rsidRPr="00CF6FCD" w14:paraId="0CEEC4D9" w14:textId="77777777" w:rsidTr="00A06858">
        <w:trPr>
          <w:gridAfter w:val="1"/>
          <w:wAfter w:w="1617" w:type="dxa"/>
          <w:trHeight w:val="154"/>
        </w:trPr>
        <w:tc>
          <w:tcPr>
            <w:tcW w:w="1617" w:type="dxa"/>
          </w:tcPr>
          <w:p w14:paraId="4CDEED68" w14:textId="78415504" w:rsidR="008647DD" w:rsidRDefault="008647DD" w:rsidP="00922899">
            <w:pPr>
              <w:rPr>
                <w:rFonts w:cstheme="minorHAnsi"/>
              </w:rPr>
            </w:pPr>
            <w:r>
              <w:rPr>
                <w:rFonts w:cstheme="minorHAnsi"/>
              </w:rPr>
              <w:t>12</w:t>
            </w:r>
            <w:r w:rsidRPr="008647DD">
              <w:rPr>
                <w:rFonts w:cstheme="minorHAnsi"/>
                <w:vertAlign w:val="superscript"/>
              </w:rPr>
              <w:t>th</w:t>
            </w:r>
            <w:r>
              <w:rPr>
                <w:rFonts w:cstheme="minorHAnsi"/>
              </w:rPr>
              <w:t xml:space="preserve"> June </w:t>
            </w:r>
          </w:p>
        </w:tc>
        <w:tc>
          <w:tcPr>
            <w:tcW w:w="5608" w:type="dxa"/>
          </w:tcPr>
          <w:p w14:paraId="1F469CA1" w14:textId="77777777" w:rsidR="008647DD" w:rsidRPr="001D79B4" w:rsidRDefault="008647DD" w:rsidP="00922899">
            <w:pPr>
              <w:rPr>
                <w:rFonts w:cstheme="minorHAnsi"/>
              </w:rPr>
            </w:pPr>
          </w:p>
        </w:tc>
        <w:tc>
          <w:tcPr>
            <w:tcW w:w="1746" w:type="dxa"/>
          </w:tcPr>
          <w:p w14:paraId="72F38AE7" w14:textId="77777777" w:rsidR="008647DD" w:rsidRPr="005E2460" w:rsidRDefault="008647DD" w:rsidP="00922899">
            <w:pPr>
              <w:rPr>
                <w:rFonts w:cstheme="minorHAnsi"/>
                <w:color w:val="FF0000"/>
              </w:rPr>
            </w:pPr>
          </w:p>
        </w:tc>
        <w:tc>
          <w:tcPr>
            <w:tcW w:w="6631" w:type="dxa"/>
          </w:tcPr>
          <w:p w14:paraId="0424A586" w14:textId="77777777" w:rsidR="008647DD" w:rsidRPr="005E2460" w:rsidRDefault="008647DD" w:rsidP="00922899">
            <w:pPr>
              <w:rPr>
                <w:rFonts w:cstheme="minorHAnsi"/>
                <w:color w:val="FF0000"/>
                <w:highlight w:val="yellow"/>
              </w:rPr>
            </w:pPr>
          </w:p>
        </w:tc>
      </w:tr>
      <w:tr w:rsidR="008647DD" w:rsidRPr="00CF6FCD" w14:paraId="5147175F" w14:textId="77777777" w:rsidTr="00A06858">
        <w:trPr>
          <w:gridAfter w:val="1"/>
          <w:wAfter w:w="1617" w:type="dxa"/>
          <w:trHeight w:val="154"/>
        </w:trPr>
        <w:tc>
          <w:tcPr>
            <w:tcW w:w="1617" w:type="dxa"/>
          </w:tcPr>
          <w:p w14:paraId="45D78471" w14:textId="33A3EC1C" w:rsidR="008647DD" w:rsidRDefault="008647DD" w:rsidP="00922899">
            <w:pPr>
              <w:rPr>
                <w:rFonts w:cstheme="minorHAnsi"/>
              </w:rPr>
            </w:pPr>
            <w:r>
              <w:rPr>
                <w:rFonts w:cstheme="minorHAnsi"/>
              </w:rPr>
              <w:t>19</w:t>
            </w:r>
            <w:r w:rsidRPr="008647DD">
              <w:rPr>
                <w:rFonts w:cstheme="minorHAnsi"/>
                <w:vertAlign w:val="superscript"/>
              </w:rPr>
              <w:t>th</w:t>
            </w:r>
            <w:r>
              <w:rPr>
                <w:rFonts w:cstheme="minorHAnsi"/>
              </w:rPr>
              <w:t xml:space="preserve"> June</w:t>
            </w:r>
          </w:p>
        </w:tc>
        <w:tc>
          <w:tcPr>
            <w:tcW w:w="5608" w:type="dxa"/>
          </w:tcPr>
          <w:p w14:paraId="7800B53E" w14:textId="77777777" w:rsidR="008647DD" w:rsidRPr="001D79B4" w:rsidRDefault="008647DD" w:rsidP="00922899">
            <w:pPr>
              <w:rPr>
                <w:rFonts w:cstheme="minorHAnsi"/>
              </w:rPr>
            </w:pPr>
          </w:p>
        </w:tc>
        <w:tc>
          <w:tcPr>
            <w:tcW w:w="1746" w:type="dxa"/>
          </w:tcPr>
          <w:p w14:paraId="4E3615B1" w14:textId="77777777" w:rsidR="008647DD" w:rsidRPr="005E2460" w:rsidRDefault="008647DD" w:rsidP="00922899">
            <w:pPr>
              <w:rPr>
                <w:rFonts w:cstheme="minorHAnsi"/>
                <w:color w:val="FF0000"/>
              </w:rPr>
            </w:pPr>
          </w:p>
        </w:tc>
        <w:tc>
          <w:tcPr>
            <w:tcW w:w="6631" w:type="dxa"/>
          </w:tcPr>
          <w:p w14:paraId="0BEAFF0C" w14:textId="77777777" w:rsidR="008647DD" w:rsidRPr="005E2460" w:rsidRDefault="008647DD" w:rsidP="00922899">
            <w:pPr>
              <w:rPr>
                <w:rFonts w:cstheme="minorHAnsi"/>
                <w:color w:val="FF0000"/>
                <w:highlight w:val="yellow"/>
              </w:rPr>
            </w:pPr>
          </w:p>
        </w:tc>
      </w:tr>
      <w:tr w:rsidR="008647DD" w:rsidRPr="00CF6FCD" w14:paraId="40DD15BE" w14:textId="77777777" w:rsidTr="00A06858">
        <w:trPr>
          <w:gridAfter w:val="1"/>
          <w:wAfter w:w="1617" w:type="dxa"/>
          <w:trHeight w:val="154"/>
        </w:trPr>
        <w:tc>
          <w:tcPr>
            <w:tcW w:w="1617" w:type="dxa"/>
          </w:tcPr>
          <w:p w14:paraId="1825404F" w14:textId="786C241D" w:rsidR="008647DD" w:rsidRDefault="008647DD" w:rsidP="00922899">
            <w:pPr>
              <w:rPr>
                <w:rFonts w:cstheme="minorHAnsi"/>
              </w:rPr>
            </w:pPr>
            <w:r>
              <w:rPr>
                <w:rFonts w:cstheme="minorHAnsi"/>
              </w:rPr>
              <w:t>26</w:t>
            </w:r>
            <w:r w:rsidRPr="008647DD">
              <w:rPr>
                <w:rFonts w:cstheme="minorHAnsi"/>
                <w:vertAlign w:val="superscript"/>
              </w:rPr>
              <w:t>th</w:t>
            </w:r>
            <w:r>
              <w:rPr>
                <w:rFonts w:cstheme="minorHAnsi"/>
              </w:rPr>
              <w:t xml:space="preserve"> June </w:t>
            </w:r>
          </w:p>
        </w:tc>
        <w:tc>
          <w:tcPr>
            <w:tcW w:w="5608" w:type="dxa"/>
          </w:tcPr>
          <w:p w14:paraId="6820E18D" w14:textId="77777777" w:rsidR="008647DD" w:rsidRPr="001D79B4" w:rsidRDefault="008647DD" w:rsidP="00922899">
            <w:pPr>
              <w:rPr>
                <w:rFonts w:cstheme="minorHAnsi"/>
              </w:rPr>
            </w:pPr>
          </w:p>
        </w:tc>
        <w:tc>
          <w:tcPr>
            <w:tcW w:w="1746" w:type="dxa"/>
          </w:tcPr>
          <w:p w14:paraId="5079C9AB" w14:textId="77777777" w:rsidR="008647DD" w:rsidRPr="005E2460" w:rsidRDefault="008647DD" w:rsidP="00922899">
            <w:pPr>
              <w:rPr>
                <w:rFonts w:cstheme="minorHAnsi"/>
                <w:color w:val="FF0000"/>
              </w:rPr>
            </w:pPr>
          </w:p>
        </w:tc>
        <w:tc>
          <w:tcPr>
            <w:tcW w:w="6631" w:type="dxa"/>
          </w:tcPr>
          <w:p w14:paraId="6B3A9117" w14:textId="77777777" w:rsidR="008647DD" w:rsidRPr="005E2460" w:rsidRDefault="008647DD" w:rsidP="00922899">
            <w:pPr>
              <w:rPr>
                <w:rFonts w:cstheme="minorHAnsi"/>
                <w:color w:val="FF0000"/>
                <w:highlight w:val="yellow"/>
              </w:rPr>
            </w:pPr>
          </w:p>
        </w:tc>
      </w:tr>
      <w:tr w:rsidR="008647DD" w:rsidRPr="00CF6FCD" w14:paraId="674EC66F" w14:textId="77777777" w:rsidTr="00A06858">
        <w:trPr>
          <w:gridAfter w:val="1"/>
          <w:wAfter w:w="1617" w:type="dxa"/>
          <w:trHeight w:val="154"/>
        </w:trPr>
        <w:tc>
          <w:tcPr>
            <w:tcW w:w="1617" w:type="dxa"/>
          </w:tcPr>
          <w:p w14:paraId="5FACA74C" w14:textId="214B536E" w:rsidR="008647DD" w:rsidRDefault="008647DD" w:rsidP="00922899">
            <w:pPr>
              <w:rPr>
                <w:rFonts w:cstheme="minorHAnsi"/>
              </w:rPr>
            </w:pPr>
            <w:r>
              <w:rPr>
                <w:rFonts w:cstheme="minorHAnsi"/>
              </w:rPr>
              <w:t>3</w:t>
            </w:r>
            <w:r w:rsidRPr="008647DD">
              <w:rPr>
                <w:rFonts w:cstheme="minorHAnsi"/>
                <w:vertAlign w:val="superscript"/>
              </w:rPr>
              <w:t>rd</w:t>
            </w:r>
            <w:r>
              <w:rPr>
                <w:rFonts w:cstheme="minorHAnsi"/>
              </w:rPr>
              <w:t xml:space="preserve"> July </w:t>
            </w:r>
          </w:p>
        </w:tc>
        <w:tc>
          <w:tcPr>
            <w:tcW w:w="5608" w:type="dxa"/>
          </w:tcPr>
          <w:p w14:paraId="7D9B0345" w14:textId="77777777" w:rsidR="008647DD" w:rsidRPr="001D79B4" w:rsidRDefault="008647DD" w:rsidP="00922899">
            <w:pPr>
              <w:rPr>
                <w:rFonts w:cstheme="minorHAnsi"/>
              </w:rPr>
            </w:pPr>
          </w:p>
        </w:tc>
        <w:tc>
          <w:tcPr>
            <w:tcW w:w="1746" w:type="dxa"/>
          </w:tcPr>
          <w:p w14:paraId="3ED96727" w14:textId="77777777" w:rsidR="008647DD" w:rsidRPr="005E2460" w:rsidRDefault="008647DD" w:rsidP="00922899">
            <w:pPr>
              <w:rPr>
                <w:rFonts w:cstheme="minorHAnsi"/>
                <w:color w:val="FF0000"/>
              </w:rPr>
            </w:pPr>
          </w:p>
        </w:tc>
        <w:tc>
          <w:tcPr>
            <w:tcW w:w="6631" w:type="dxa"/>
          </w:tcPr>
          <w:p w14:paraId="35570B06" w14:textId="77777777" w:rsidR="008647DD" w:rsidRPr="005E2460" w:rsidRDefault="008647DD" w:rsidP="00922899">
            <w:pPr>
              <w:rPr>
                <w:rFonts w:cstheme="minorHAnsi"/>
                <w:color w:val="FF0000"/>
                <w:highlight w:val="yellow"/>
              </w:rPr>
            </w:pPr>
          </w:p>
        </w:tc>
      </w:tr>
      <w:tr w:rsidR="008647DD" w:rsidRPr="00CF6FCD" w14:paraId="7E604EBF" w14:textId="77777777" w:rsidTr="00A06858">
        <w:trPr>
          <w:gridAfter w:val="1"/>
          <w:wAfter w:w="1617" w:type="dxa"/>
          <w:trHeight w:val="154"/>
        </w:trPr>
        <w:tc>
          <w:tcPr>
            <w:tcW w:w="1617" w:type="dxa"/>
          </w:tcPr>
          <w:p w14:paraId="5764872F" w14:textId="67AF515E" w:rsidR="008647DD" w:rsidRDefault="008647DD" w:rsidP="00922899">
            <w:pPr>
              <w:rPr>
                <w:rFonts w:cstheme="minorHAnsi"/>
              </w:rPr>
            </w:pPr>
            <w:r>
              <w:rPr>
                <w:rFonts w:cstheme="minorHAnsi"/>
              </w:rPr>
              <w:t>10</w:t>
            </w:r>
            <w:r w:rsidRPr="008647DD">
              <w:rPr>
                <w:rFonts w:cstheme="minorHAnsi"/>
                <w:vertAlign w:val="superscript"/>
              </w:rPr>
              <w:t>th</w:t>
            </w:r>
            <w:r>
              <w:rPr>
                <w:rFonts w:cstheme="minorHAnsi"/>
              </w:rPr>
              <w:t xml:space="preserve"> July </w:t>
            </w:r>
          </w:p>
        </w:tc>
        <w:tc>
          <w:tcPr>
            <w:tcW w:w="5608" w:type="dxa"/>
          </w:tcPr>
          <w:p w14:paraId="46A302F2" w14:textId="77777777" w:rsidR="008647DD" w:rsidRPr="001D79B4" w:rsidRDefault="008647DD" w:rsidP="00922899">
            <w:pPr>
              <w:rPr>
                <w:rFonts w:cstheme="minorHAnsi"/>
              </w:rPr>
            </w:pPr>
          </w:p>
        </w:tc>
        <w:tc>
          <w:tcPr>
            <w:tcW w:w="1746" w:type="dxa"/>
          </w:tcPr>
          <w:p w14:paraId="76B4D4D4" w14:textId="77777777" w:rsidR="008647DD" w:rsidRPr="005E2460" w:rsidRDefault="008647DD" w:rsidP="00922899">
            <w:pPr>
              <w:rPr>
                <w:rFonts w:cstheme="minorHAnsi"/>
                <w:color w:val="FF0000"/>
              </w:rPr>
            </w:pPr>
          </w:p>
        </w:tc>
        <w:tc>
          <w:tcPr>
            <w:tcW w:w="6631" w:type="dxa"/>
          </w:tcPr>
          <w:p w14:paraId="1255BDD5" w14:textId="77777777" w:rsidR="008647DD" w:rsidRPr="005E2460" w:rsidRDefault="008647DD" w:rsidP="00922899">
            <w:pPr>
              <w:rPr>
                <w:rFonts w:cstheme="minorHAnsi"/>
                <w:color w:val="FF0000"/>
                <w:highlight w:val="yellow"/>
              </w:rPr>
            </w:pPr>
          </w:p>
        </w:tc>
      </w:tr>
      <w:tr w:rsidR="008647DD" w:rsidRPr="00CF6FCD" w14:paraId="44914845" w14:textId="77777777" w:rsidTr="00A06858">
        <w:trPr>
          <w:gridAfter w:val="1"/>
          <w:wAfter w:w="1617" w:type="dxa"/>
          <w:trHeight w:val="154"/>
        </w:trPr>
        <w:tc>
          <w:tcPr>
            <w:tcW w:w="1617" w:type="dxa"/>
          </w:tcPr>
          <w:p w14:paraId="0E75FA8D" w14:textId="10C5FA03" w:rsidR="008647DD" w:rsidRDefault="008647DD" w:rsidP="00922899">
            <w:pPr>
              <w:rPr>
                <w:rFonts w:cstheme="minorHAnsi"/>
              </w:rPr>
            </w:pPr>
            <w:r>
              <w:rPr>
                <w:rFonts w:cstheme="minorHAnsi"/>
              </w:rPr>
              <w:t>17</w:t>
            </w:r>
            <w:r w:rsidRPr="008647DD">
              <w:rPr>
                <w:rFonts w:cstheme="minorHAnsi"/>
                <w:vertAlign w:val="superscript"/>
              </w:rPr>
              <w:t>th</w:t>
            </w:r>
            <w:r>
              <w:rPr>
                <w:rFonts w:cstheme="minorHAnsi"/>
              </w:rPr>
              <w:t xml:space="preserve"> July </w:t>
            </w:r>
          </w:p>
        </w:tc>
        <w:tc>
          <w:tcPr>
            <w:tcW w:w="5608" w:type="dxa"/>
          </w:tcPr>
          <w:p w14:paraId="5F19B994" w14:textId="77777777" w:rsidR="008647DD" w:rsidRPr="001D79B4" w:rsidRDefault="008647DD" w:rsidP="00922899">
            <w:pPr>
              <w:rPr>
                <w:rFonts w:cstheme="minorHAnsi"/>
              </w:rPr>
            </w:pPr>
          </w:p>
        </w:tc>
        <w:tc>
          <w:tcPr>
            <w:tcW w:w="1746" w:type="dxa"/>
          </w:tcPr>
          <w:p w14:paraId="78F1521B" w14:textId="77777777" w:rsidR="008647DD" w:rsidRPr="005E2460" w:rsidRDefault="008647DD" w:rsidP="00922899">
            <w:pPr>
              <w:rPr>
                <w:rFonts w:cstheme="minorHAnsi"/>
                <w:color w:val="FF0000"/>
              </w:rPr>
            </w:pPr>
          </w:p>
        </w:tc>
        <w:tc>
          <w:tcPr>
            <w:tcW w:w="6631" w:type="dxa"/>
          </w:tcPr>
          <w:p w14:paraId="5CE7D2DD" w14:textId="77777777" w:rsidR="008647DD" w:rsidRPr="005E2460" w:rsidRDefault="008647DD" w:rsidP="00922899">
            <w:pPr>
              <w:rPr>
                <w:rFonts w:cstheme="minorHAnsi"/>
                <w:color w:val="FF0000"/>
                <w:highlight w:val="yellow"/>
              </w:rPr>
            </w:pPr>
          </w:p>
        </w:tc>
      </w:tr>
    </w:tbl>
    <w:p w14:paraId="3E179C66" w14:textId="77777777" w:rsidR="00184D47" w:rsidRPr="00CF6FCD" w:rsidRDefault="00184D47" w:rsidP="00184D47">
      <w:pPr>
        <w:rPr>
          <w:rFonts w:cstheme="minorHAnsi"/>
          <w:b/>
        </w:rPr>
      </w:pPr>
    </w:p>
    <w:p w14:paraId="2AD7D5B7" w14:textId="365D9472" w:rsidR="00184D47" w:rsidRDefault="00184D47" w:rsidP="00184D47">
      <w:pPr>
        <w:rPr>
          <w:rFonts w:ascii="Arial" w:hAnsi="Arial" w:cs="Arial"/>
          <w:b/>
        </w:rPr>
      </w:pPr>
    </w:p>
    <w:p w14:paraId="3F149EDF" w14:textId="151FB977" w:rsidR="004843FE" w:rsidRDefault="004843FE" w:rsidP="00184D47">
      <w:pPr>
        <w:rPr>
          <w:rFonts w:ascii="Arial" w:hAnsi="Arial" w:cs="Arial"/>
          <w:b/>
        </w:rPr>
      </w:pPr>
    </w:p>
    <w:tbl>
      <w:tblPr>
        <w:tblStyle w:val="TableGrid"/>
        <w:tblW w:w="0" w:type="auto"/>
        <w:tblLook w:val="04A0" w:firstRow="1" w:lastRow="0" w:firstColumn="1" w:lastColumn="0" w:noHBand="0" w:noVBand="1"/>
      </w:tblPr>
      <w:tblGrid>
        <w:gridCol w:w="5119"/>
        <w:gridCol w:w="2106"/>
        <w:gridCol w:w="440"/>
        <w:gridCol w:w="2565"/>
        <w:gridCol w:w="397"/>
        <w:gridCol w:w="4761"/>
      </w:tblGrid>
      <w:tr w:rsidR="00184D47" w14:paraId="0811E1A1" w14:textId="77777777" w:rsidTr="00A06858">
        <w:tc>
          <w:tcPr>
            <w:tcW w:w="15388" w:type="dxa"/>
            <w:gridSpan w:val="6"/>
          </w:tcPr>
          <w:p w14:paraId="47F7CA1F" w14:textId="3CC8271A" w:rsidR="00184D47" w:rsidRPr="008A1CC5" w:rsidRDefault="00184D47" w:rsidP="00A06858">
            <w:pPr>
              <w:jc w:val="center"/>
              <w:rPr>
                <w:b/>
                <w:sz w:val="36"/>
                <w:szCs w:val="36"/>
              </w:rPr>
            </w:pPr>
            <w:bookmarkStart w:id="3" w:name="_GoBack"/>
            <w:bookmarkEnd w:id="3"/>
            <w:r>
              <w:rPr>
                <w:b/>
                <w:sz w:val="36"/>
                <w:szCs w:val="36"/>
              </w:rPr>
              <w:t>K</w:t>
            </w:r>
            <w:r w:rsidRPr="008A1CC5">
              <w:rPr>
                <w:b/>
                <w:sz w:val="36"/>
                <w:szCs w:val="36"/>
              </w:rPr>
              <w:t xml:space="preserve">ey Issue 1: </w:t>
            </w:r>
            <w:r w:rsidR="00FB4D93" w:rsidRPr="00FB4D93">
              <w:rPr>
                <w:rFonts w:cstheme="minorHAnsi"/>
                <w:b/>
                <w:sz w:val="36"/>
                <w:szCs w:val="36"/>
              </w:rPr>
              <w:t>Assessment- To improve and standardise assessment across all foundation subjects</w:t>
            </w:r>
          </w:p>
        </w:tc>
      </w:tr>
      <w:tr w:rsidR="00184D47" w14:paraId="4DE72287" w14:textId="77777777" w:rsidTr="00A06858">
        <w:trPr>
          <w:trHeight w:val="413"/>
        </w:trPr>
        <w:tc>
          <w:tcPr>
            <w:tcW w:w="7665" w:type="dxa"/>
            <w:gridSpan w:val="3"/>
          </w:tcPr>
          <w:p w14:paraId="31099337" w14:textId="77777777" w:rsidR="00184D47" w:rsidRPr="008A1CC5" w:rsidRDefault="00184D47" w:rsidP="00A06858">
            <w:pPr>
              <w:jc w:val="center"/>
              <w:rPr>
                <w:b/>
                <w:sz w:val="36"/>
                <w:szCs w:val="36"/>
              </w:rPr>
            </w:pPr>
            <w:r w:rsidRPr="008A1CC5">
              <w:rPr>
                <w:b/>
                <w:sz w:val="36"/>
                <w:szCs w:val="36"/>
              </w:rPr>
              <w:t>Objectives</w:t>
            </w:r>
          </w:p>
        </w:tc>
        <w:tc>
          <w:tcPr>
            <w:tcW w:w="7723" w:type="dxa"/>
            <w:gridSpan w:val="3"/>
          </w:tcPr>
          <w:p w14:paraId="57616185" w14:textId="77777777" w:rsidR="00184D47" w:rsidRPr="008A1CC5" w:rsidRDefault="00184D47" w:rsidP="00A06858">
            <w:pPr>
              <w:jc w:val="center"/>
              <w:rPr>
                <w:b/>
                <w:sz w:val="36"/>
                <w:szCs w:val="36"/>
              </w:rPr>
            </w:pPr>
            <w:r w:rsidRPr="008A1CC5">
              <w:rPr>
                <w:b/>
                <w:sz w:val="36"/>
                <w:szCs w:val="36"/>
              </w:rPr>
              <w:t>Success Criteria</w:t>
            </w:r>
          </w:p>
        </w:tc>
      </w:tr>
      <w:tr w:rsidR="00184D47" w:rsidRPr="00655012" w14:paraId="70FF50E9" w14:textId="77777777" w:rsidTr="00A06858">
        <w:trPr>
          <w:trHeight w:val="1353"/>
        </w:trPr>
        <w:tc>
          <w:tcPr>
            <w:tcW w:w="7665" w:type="dxa"/>
            <w:gridSpan w:val="3"/>
          </w:tcPr>
          <w:p w14:paraId="1DED6914" w14:textId="7F869D7D" w:rsidR="004362F9" w:rsidRDefault="004362F9" w:rsidP="005502BB">
            <w:pPr>
              <w:spacing w:after="0"/>
            </w:pPr>
            <w:r>
              <w:t xml:space="preserve">All subjects are assessed. </w:t>
            </w:r>
          </w:p>
          <w:p w14:paraId="6A54B46D" w14:textId="77777777" w:rsidR="00750338" w:rsidRDefault="00750338" w:rsidP="005502BB">
            <w:pPr>
              <w:spacing w:after="0"/>
            </w:pPr>
          </w:p>
          <w:p w14:paraId="61B6BFE0" w14:textId="77777777" w:rsidR="004362F9" w:rsidRDefault="004362F9" w:rsidP="005502BB">
            <w:pPr>
              <w:spacing w:after="0"/>
            </w:pPr>
          </w:p>
          <w:p w14:paraId="69B96B38" w14:textId="04E99C73" w:rsidR="00202308" w:rsidRDefault="004362F9" w:rsidP="005502BB">
            <w:pPr>
              <w:spacing w:after="0"/>
            </w:pPr>
            <w:r>
              <w:t>Subject assessments are consistent across the following subjects; Science, Art, DT, Geography, History.</w:t>
            </w:r>
          </w:p>
          <w:p w14:paraId="11239FAD" w14:textId="1EB176A8" w:rsidR="004362F9" w:rsidRDefault="004362F9" w:rsidP="005502BB">
            <w:pPr>
              <w:spacing w:after="0"/>
            </w:pPr>
          </w:p>
          <w:p w14:paraId="1921D776" w14:textId="6ABC06E8" w:rsidR="004362F9" w:rsidRDefault="004362F9" w:rsidP="005502BB">
            <w:pPr>
              <w:spacing w:after="0"/>
            </w:pPr>
            <w:r>
              <w:t xml:space="preserve">Subjects leads analyse data at the end of every term. </w:t>
            </w:r>
          </w:p>
          <w:p w14:paraId="4A61DB7B" w14:textId="272DD86C" w:rsidR="00750338" w:rsidRDefault="00750338" w:rsidP="005502BB">
            <w:pPr>
              <w:spacing w:after="0"/>
            </w:pPr>
          </w:p>
          <w:p w14:paraId="24D47FCD" w14:textId="1B737368" w:rsidR="00750338" w:rsidRDefault="00750338" w:rsidP="005502BB">
            <w:pPr>
              <w:spacing w:after="0"/>
            </w:pPr>
            <w:r>
              <w:t xml:space="preserve">Subject leads use data to inform CPD. </w:t>
            </w:r>
          </w:p>
          <w:p w14:paraId="2B4A85D9" w14:textId="64FD9A77" w:rsidR="004362F9" w:rsidRDefault="004362F9" w:rsidP="005502BB">
            <w:pPr>
              <w:spacing w:after="0"/>
            </w:pPr>
          </w:p>
          <w:p w14:paraId="701BAFC1" w14:textId="47A4CD78" w:rsidR="004362F9" w:rsidRDefault="004362F9" w:rsidP="005502BB">
            <w:pPr>
              <w:spacing w:after="0"/>
            </w:pPr>
            <w:r>
              <w:t xml:space="preserve">Subject leads report to link governor each visit. </w:t>
            </w:r>
          </w:p>
          <w:p w14:paraId="186B5CE6" w14:textId="35B8DFBD" w:rsidR="004362F9" w:rsidRDefault="004362F9" w:rsidP="005502BB">
            <w:pPr>
              <w:spacing w:after="0"/>
            </w:pPr>
          </w:p>
          <w:p w14:paraId="106C1F65" w14:textId="77777777" w:rsidR="00750338" w:rsidRDefault="00750338" w:rsidP="005502BB">
            <w:pPr>
              <w:spacing w:after="0"/>
            </w:pPr>
          </w:p>
          <w:p w14:paraId="0DE3E9ED" w14:textId="42E6EF17" w:rsidR="004362F9" w:rsidRDefault="004362F9" w:rsidP="005502BB">
            <w:pPr>
              <w:spacing w:after="0"/>
            </w:pPr>
            <w:r>
              <w:t xml:space="preserve">Assessments are used to inform planning. </w:t>
            </w:r>
          </w:p>
          <w:p w14:paraId="306F117C" w14:textId="68B56A7A" w:rsidR="004362F9" w:rsidRDefault="004362F9" w:rsidP="005502BB">
            <w:pPr>
              <w:spacing w:after="0"/>
            </w:pPr>
          </w:p>
          <w:p w14:paraId="12C2BADE" w14:textId="77777777" w:rsidR="00750338" w:rsidRDefault="00750338" w:rsidP="005502BB">
            <w:pPr>
              <w:spacing w:after="0"/>
            </w:pPr>
          </w:p>
          <w:p w14:paraId="53144324" w14:textId="310B0F89" w:rsidR="004362F9" w:rsidRDefault="004362F9" w:rsidP="005502BB">
            <w:pPr>
              <w:spacing w:after="0"/>
            </w:pPr>
            <w:r>
              <w:t xml:space="preserve">Children can access assessment materials. </w:t>
            </w:r>
          </w:p>
          <w:p w14:paraId="105FC780" w14:textId="45752CFA" w:rsidR="004362F9" w:rsidRDefault="004362F9" w:rsidP="005502BB">
            <w:pPr>
              <w:spacing w:after="0"/>
            </w:pPr>
          </w:p>
          <w:p w14:paraId="3B4B447E" w14:textId="0EBD57D8" w:rsidR="004362F9" w:rsidRDefault="004362F9" w:rsidP="005502BB">
            <w:pPr>
              <w:spacing w:after="0"/>
            </w:pPr>
            <w:r>
              <w:t xml:space="preserve">The majority of children will reach the expected levels in the </w:t>
            </w:r>
            <w:r w:rsidR="00750338">
              <w:t xml:space="preserve">above subjects. </w:t>
            </w:r>
          </w:p>
          <w:p w14:paraId="10DFAB90" w14:textId="6FC563FA" w:rsidR="00A17EA6" w:rsidRDefault="00A17EA6" w:rsidP="005502BB">
            <w:pPr>
              <w:spacing w:after="0"/>
            </w:pPr>
          </w:p>
          <w:p w14:paraId="029959E9" w14:textId="640976FB" w:rsidR="00A17EA6" w:rsidRDefault="00A17EA6" w:rsidP="005502BB">
            <w:pPr>
              <w:spacing w:after="0"/>
            </w:pPr>
            <w:r>
              <w:t xml:space="preserve">Parents informed of children’s attainment termly. </w:t>
            </w:r>
          </w:p>
          <w:p w14:paraId="5A265D90" w14:textId="0CE04A1D" w:rsidR="00FA716E" w:rsidRDefault="00FA716E" w:rsidP="005502BB">
            <w:pPr>
              <w:spacing w:after="0"/>
            </w:pPr>
          </w:p>
          <w:p w14:paraId="1387E420" w14:textId="5F474BD5" w:rsidR="00FA716E" w:rsidRDefault="00FA716E" w:rsidP="005502BB">
            <w:pPr>
              <w:spacing w:after="0"/>
            </w:pPr>
          </w:p>
          <w:p w14:paraId="4D350AA9" w14:textId="72948445" w:rsidR="00FA716E" w:rsidRDefault="00FA716E" w:rsidP="005502BB">
            <w:pPr>
              <w:spacing w:after="0"/>
            </w:pPr>
            <w:r>
              <w:t xml:space="preserve">Governors aware of standards. </w:t>
            </w:r>
          </w:p>
          <w:p w14:paraId="5905B288" w14:textId="77777777" w:rsidR="004362F9" w:rsidRDefault="004362F9" w:rsidP="005502BB">
            <w:pPr>
              <w:spacing w:after="0"/>
            </w:pPr>
          </w:p>
          <w:p w14:paraId="5FF0EF6E" w14:textId="795CE4BC" w:rsidR="004362F9" w:rsidRPr="004362F9" w:rsidRDefault="004362F9" w:rsidP="005502BB">
            <w:pPr>
              <w:spacing w:after="0"/>
            </w:pPr>
          </w:p>
        </w:tc>
        <w:tc>
          <w:tcPr>
            <w:tcW w:w="7723" w:type="dxa"/>
            <w:gridSpan w:val="3"/>
          </w:tcPr>
          <w:p w14:paraId="747722F6" w14:textId="77777777" w:rsidR="00184D47" w:rsidRDefault="00750338" w:rsidP="005502BB">
            <w:pPr>
              <w:spacing w:after="0"/>
            </w:pPr>
            <w:r>
              <w:t xml:space="preserve">All subjects are assessed at the end of each unit. </w:t>
            </w:r>
          </w:p>
          <w:p w14:paraId="1F764265" w14:textId="0ECECD82" w:rsidR="00750338" w:rsidRDefault="00750338" w:rsidP="005502BB">
            <w:pPr>
              <w:spacing w:after="0"/>
            </w:pPr>
            <w:r>
              <w:t xml:space="preserve">Excel spreadsheet completed after each unit. </w:t>
            </w:r>
          </w:p>
          <w:p w14:paraId="2EAEB5F1" w14:textId="77777777" w:rsidR="00750338" w:rsidRDefault="00750338" w:rsidP="005502BB">
            <w:pPr>
              <w:spacing w:after="0"/>
            </w:pPr>
          </w:p>
          <w:p w14:paraId="53EA5222" w14:textId="77777777" w:rsidR="00750338" w:rsidRDefault="00750338" w:rsidP="005502BB">
            <w:pPr>
              <w:spacing w:after="0"/>
            </w:pPr>
            <w:r>
              <w:t xml:space="preserve">Use blank Knowledge organisers to create assessments. </w:t>
            </w:r>
          </w:p>
          <w:p w14:paraId="5914AC08" w14:textId="77777777" w:rsidR="00750338" w:rsidRDefault="00750338" w:rsidP="005502BB">
            <w:pPr>
              <w:spacing w:after="0"/>
            </w:pPr>
            <w:r>
              <w:t xml:space="preserve">Teachers accurately judge what children know and have remembered. </w:t>
            </w:r>
          </w:p>
          <w:p w14:paraId="0EE6862E" w14:textId="77777777" w:rsidR="00750338" w:rsidRDefault="00750338" w:rsidP="005502BB">
            <w:pPr>
              <w:spacing w:after="0"/>
            </w:pPr>
          </w:p>
          <w:p w14:paraId="7B7A43FA" w14:textId="77777777" w:rsidR="00750338" w:rsidRDefault="00750338" w:rsidP="005502BB">
            <w:pPr>
              <w:spacing w:after="0"/>
            </w:pPr>
            <w:r>
              <w:t xml:space="preserve">Subject leads create report (end of term) showing- class, PP, SEN data. </w:t>
            </w:r>
          </w:p>
          <w:p w14:paraId="2ECA3F2F" w14:textId="77777777" w:rsidR="00750338" w:rsidRDefault="00750338" w:rsidP="005502BB">
            <w:pPr>
              <w:spacing w:after="0"/>
            </w:pPr>
          </w:p>
          <w:p w14:paraId="01BC3944" w14:textId="77777777" w:rsidR="00750338" w:rsidRDefault="00750338" w:rsidP="005502BB">
            <w:pPr>
              <w:spacing w:after="0"/>
            </w:pPr>
            <w:r>
              <w:t xml:space="preserve">Subject leads organise appropriate CPD (in service or outside provider) </w:t>
            </w:r>
          </w:p>
          <w:p w14:paraId="33D4F778" w14:textId="77777777" w:rsidR="00750338" w:rsidRDefault="00750338" w:rsidP="005502BB">
            <w:pPr>
              <w:spacing w:after="0"/>
            </w:pPr>
          </w:p>
          <w:p w14:paraId="3981702A" w14:textId="77777777" w:rsidR="00750338" w:rsidRDefault="00750338" w:rsidP="005502BB">
            <w:pPr>
              <w:spacing w:after="0"/>
            </w:pPr>
            <w:r>
              <w:t xml:space="preserve">Visits take place three times per year. Subject leads share data, monitoring information and CPD. </w:t>
            </w:r>
          </w:p>
          <w:p w14:paraId="6D3469E1" w14:textId="4E9AA8B7" w:rsidR="00750338" w:rsidRDefault="00750338" w:rsidP="005502BB">
            <w:pPr>
              <w:spacing w:after="0"/>
            </w:pPr>
          </w:p>
          <w:p w14:paraId="1E475CA2" w14:textId="6EB7D6E3" w:rsidR="00750338" w:rsidRDefault="00750338" w:rsidP="005502BB">
            <w:pPr>
              <w:spacing w:after="0"/>
            </w:pPr>
            <w:r>
              <w:t xml:space="preserve">Future reflection work relates to gaps in learning. </w:t>
            </w:r>
          </w:p>
          <w:p w14:paraId="1DBBAFDD" w14:textId="66F1E39A" w:rsidR="00750338" w:rsidRDefault="00750338" w:rsidP="005502BB">
            <w:pPr>
              <w:spacing w:after="0"/>
            </w:pPr>
            <w:r>
              <w:t xml:space="preserve">Teachers use assessment to make links across subjects to review learning. </w:t>
            </w:r>
          </w:p>
          <w:p w14:paraId="10C80AF0" w14:textId="77777777" w:rsidR="00750338" w:rsidRDefault="00750338" w:rsidP="005502BB">
            <w:pPr>
              <w:spacing w:after="0"/>
            </w:pPr>
          </w:p>
          <w:p w14:paraId="02B250D3" w14:textId="77777777" w:rsidR="00750338" w:rsidRDefault="00750338" w:rsidP="005502BB">
            <w:pPr>
              <w:spacing w:after="0"/>
            </w:pPr>
            <w:r>
              <w:t xml:space="preserve">Assessment materials are age appropriate and end point appropriate. </w:t>
            </w:r>
          </w:p>
          <w:p w14:paraId="7F43565C" w14:textId="77777777" w:rsidR="00750338" w:rsidRDefault="00750338" w:rsidP="005502BB">
            <w:pPr>
              <w:spacing w:after="0"/>
            </w:pPr>
          </w:p>
          <w:p w14:paraId="22ED972E" w14:textId="77777777" w:rsidR="00750338" w:rsidRDefault="00750338" w:rsidP="005502BB">
            <w:pPr>
              <w:spacing w:after="0"/>
            </w:pPr>
            <w:r>
              <w:t xml:space="preserve">Children achieve EXS (end points) in the named subjects. </w:t>
            </w:r>
          </w:p>
          <w:p w14:paraId="5B831F2C" w14:textId="77777777" w:rsidR="00A17EA6" w:rsidRDefault="00A17EA6" w:rsidP="005502BB">
            <w:pPr>
              <w:spacing w:after="0"/>
            </w:pPr>
          </w:p>
          <w:p w14:paraId="7DA314D1" w14:textId="77777777" w:rsidR="00A17EA6" w:rsidRDefault="00A17EA6" w:rsidP="005502BB">
            <w:pPr>
              <w:spacing w:after="0"/>
            </w:pPr>
            <w:r>
              <w:t xml:space="preserve">Staff report to parents 2 x parents evening Autumn and Spring and end of year report. </w:t>
            </w:r>
          </w:p>
          <w:p w14:paraId="0293FF6E" w14:textId="77777777" w:rsidR="00FA716E" w:rsidRDefault="00FA716E" w:rsidP="005502BB">
            <w:pPr>
              <w:spacing w:after="0"/>
            </w:pPr>
          </w:p>
          <w:p w14:paraId="13FD219D" w14:textId="5A2589D4" w:rsidR="00FA716E" w:rsidRPr="00CC7270" w:rsidRDefault="00FA716E" w:rsidP="005502BB">
            <w:pPr>
              <w:spacing w:after="0"/>
            </w:pPr>
            <w:r>
              <w:t xml:space="preserve">Data / standards to be reported to governors 3x per year as part of the HT report. </w:t>
            </w:r>
          </w:p>
        </w:tc>
      </w:tr>
      <w:tr w:rsidR="00184D47" w14:paraId="3F29F1A1" w14:textId="77777777" w:rsidTr="00A06858">
        <w:trPr>
          <w:trHeight w:val="412"/>
        </w:trPr>
        <w:tc>
          <w:tcPr>
            <w:tcW w:w="5119" w:type="dxa"/>
          </w:tcPr>
          <w:p w14:paraId="0DCFE26C" w14:textId="77777777" w:rsidR="00184D47" w:rsidRPr="008A1CC5" w:rsidRDefault="00184D47" w:rsidP="00A06858">
            <w:pPr>
              <w:jc w:val="center"/>
              <w:rPr>
                <w:b/>
              </w:rPr>
            </w:pPr>
            <w:r>
              <w:rPr>
                <w:rFonts w:cstheme="minorHAnsi"/>
                <w:b/>
                <w:color w:val="000000" w:themeColor="text1"/>
              </w:rPr>
              <w:lastRenderedPageBreak/>
              <w:t xml:space="preserve">End Autumn </w:t>
            </w:r>
            <w:r w:rsidRPr="00CF6FCD">
              <w:rPr>
                <w:rFonts w:cstheme="minorHAnsi"/>
                <w:b/>
                <w:color w:val="000000" w:themeColor="text1"/>
              </w:rPr>
              <w:t>Milestones</w:t>
            </w:r>
          </w:p>
        </w:tc>
        <w:tc>
          <w:tcPr>
            <w:tcW w:w="5111" w:type="dxa"/>
            <w:gridSpan w:val="3"/>
          </w:tcPr>
          <w:p w14:paraId="7B2E12BC" w14:textId="77777777" w:rsidR="00184D47" w:rsidRPr="008A1CC5" w:rsidRDefault="00184D47" w:rsidP="00A06858">
            <w:pPr>
              <w:jc w:val="center"/>
              <w:rPr>
                <w:b/>
              </w:rPr>
            </w:pPr>
            <w:r>
              <w:rPr>
                <w:rFonts w:cstheme="minorHAnsi"/>
                <w:b/>
                <w:color w:val="000000" w:themeColor="text1"/>
              </w:rPr>
              <w:t xml:space="preserve">End Spring </w:t>
            </w:r>
            <w:r w:rsidRPr="00CF6FCD">
              <w:rPr>
                <w:rFonts w:cstheme="minorHAnsi"/>
                <w:b/>
                <w:color w:val="000000" w:themeColor="text1"/>
              </w:rPr>
              <w:t>Milestones</w:t>
            </w:r>
          </w:p>
        </w:tc>
        <w:tc>
          <w:tcPr>
            <w:tcW w:w="5158" w:type="dxa"/>
            <w:gridSpan w:val="2"/>
          </w:tcPr>
          <w:p w14:paraId="3191BDC5" w14:textId="77777777" w:rsidR="00184D47" w:rsidRPr="008A1CC5" w:rsidRDefault="00184D47" w:rsidP="00A06858">
            <w:pPr>
              <w:jc w:val="center"/>
              <w:rPr>
                <w:b/>
              </w:rPr>
            </w:pPr>
            <w:r>
              <w:rPr>
                <w:rFonts w:cstheme="minorHAnsi"/>
                <w:b/>
                <w:color w:val="000000" w:themeColor="text1"/>
              </w:rPr>
              <w:t xml:space="preserve">End </w:t>
            </w:r>
            <w:r w:rsidRPr="00CF6FCD">
              <w:rPr>
                <w:rFonts w:cstheme="minorHAnsi"/>
                <w:b/>
                <w:color w:val="000000" w:themeColor="text1"/>
              </w:rPr>
              <w:t>Summer Milestones</w:t>
            </w:r>
          </w:p>
        </w:tc>
      </w:tr>
      <w:tr w:rsidR="00184D47" w14:paraId="0E51F6DC" w14:textId="77777777" w:rsidTr="00A06858">
        <w:trPr>
          <w:trHeight w:val="412"/>
        </w:trPr>
        <w:tc>
          <w:tcPr>
            <w:tcW w:w="5119" w:type="dxa"/>
          </w:tcPr>
          <w:p w14:paraId="746B738B" w14:textId="77777777" w:rsidR="00184D47" w:rsidRDefault="00750338" w:rsidP="005502BB">
            <w:pPr>
              <w:spacing w:after="0"/>
            </w:pPr>
            <w:r>
              <w:t>Create Autumn term topic assessments.</w:t>
            </w:r>
          </w:p>
          <w:p w14:paraId="01AD1C21" w14:textId="77777777" w:rsidR="00750338" w:rsidRDefault="00750338" w:rsidP="005502BB">
            <w:pPr>
              <w:spacing w:after="0"/>
            </w:pPr>
          </w:p>
          <w:p w14:paraId="6F3ABDEA" w14:textId="77777777" w:rsidR="00750338" w:rsidRDefault="00750338" w:rsidP="005502BB">
            <w:pPr>
              <w:spacing w:after="0"/>
            </w:pPr>
            <w:r>
              <w:t>Assessments complete</w:t>
            </w:r>
            <w:r w:rsidR="003C4E24">
              <w:t>d</w:t>
            </w:r>
            <w:r>
              <w:t xml:space="preserve"> end of each unit and data logged on spreadsheet. </w:t>
            </w:r>
          </w:p>
          <w:p w14:paraId="5273AA0D" w14:textId="77777777" w:rsidR="003C4E24" w:rsidRDefault="003C4E24" w:rsidP="005502BB">
            <w:pPr>
              <w:spacing w:after="0"/>
            </w:pPr>
          </w:p>
          <w:p w14:paraId="233EF074" w14:textId="52D03818" w:rsidR="003C4E24" w:rsidRDefault="003C4E24" w:rsidP="005502BB">
            <w:pPr>
              <w:spacing w:after="0"/>
            </w:pPr>
            <w:r>
              <w:t>Teacher uses assessment data to inform reflection tasks (revisiting) and future planning.</w:t>
            </w:r>
          </w:p>
          <w:p w14:paraId="20884789" w14:textId="77777777" w:rsidR="003C4E24" w:rsidRDefault="003C4E24" w:rsidP="005502BB">
            <w:pPr>
              <w:spacing w:after="0"/>
            </w:pPr>
          </w:p>
          <w:p w14:paraId="29B01C9B" w14:textId="77777777" w:rsidR="003C4E24" w:rsidRDefault="003C4E24" w:rsidP="005502BB">
            <w:pPr>
              <w:spacing w:after="0"/>
            </w:pPr>
            <w:r>
              <w:t>Subject lead analyses data at the end of the Autumn term and reports to the link governor.</w:t>
            </w:r>
          </w:p>
          <w:p w14:paraId="718E77B9" w14:textId="77777777" w:rsidR="00A17EA6" w:rsidRDefault="00A17EA6" w:rsidP="005502BB">
            <w:pPr>
              <w:spacing w:after="0"/>
            </w:pPr>
          </w:p>
          <w:p w14:paraId="5234AF09" w14:textId="77777777" w:rsidR="00A17EA6" w:rsidRDefault="00A17EA6" w:rsidP="005502BB">
            <w:pPr>
              <w:spacing w:after="0"/>
            </w:pPr>
            <w:r>
              <w:t xml:space="preserve">Staff report to parents regarding attainment verbally at Autumn Parents evening. </w:t>
            </w:r>
          </w:p>
          <w:p w14:paraId="0CFCEA9B" w14:textId="77777777" w:rsidR="00FA716E" w:rsidRDefault="00FA716E" w:rsidP="005502BB">
            <w:pPr>
              <w:spacing w:after="0"/>
            </w:pPr>
          </w:p>
          <w:p w14:paraId="4D938580" w14:textId="77777777" w:rsidR="00FA716E" w:rsidRDefault="00FA716E" w:rsidP="005502BB">
            <w:pPr>
              <w:spacing w:after="0"/>
            </w:pPr>
          </w:p>
          <w:p w14:paraId="3A5D9D50" w14:textId="211C37D5" w:rsidR="00FA716E" w:rsidRPr="00603DF7" w:rsidRDefault="00FA716E" w:rsidP="005502BB">
            <w:pPr>
              <w:spacing w:after="0"/>
            </w:pPr>
            <w:r>
              <w:t xml:space="preserve">HT report contains foundation stage data. </w:t>
            </w:r>
          </w:p>
        </w:tc>
        <w:tc>
          <w:tcPr>
            <w:tcW w:w="5111" w:type="dxa"/>
            <w:gridSpan w:val="3"/>
          </w:tcPr>
          <w:p w14:paraId="7C7F1C3A" w14:textId="369E2F7F" w:rsidR="003C4E24" w:rsidRDefault="003C4E24" w:rsidP="003C4E24">
            <w:pPr>
              <w:spacing w:after="0"/>
            </w:pPr>
            <w:r>
              <w:t>Create Spring term topic assessments.</w:t>
            </w:r>
          </w:p>
          <w:p w14:paraId="336AC958" w14:textId="77777777" w:rsidR="003C4E24" w:rsidRDefault="003C4E24" w:rsidP="003C4E24">
            <w:pPr>
              <w:spacing w:after="0"/>
            </w:pPr>
          </w:p>
          <w:p w14:paraId="22BAFA94" w14:textId="77777777" w:rsidR="003C4E24" w:rsidRDefault="003C4E24" w:rsidP="003C4E24">
            <w:pPr>
              <w:spacing w:after="0"/>
            </w:pPr>
            <w:r>
              <w:t xml:space="preserve">Assessments completed end of each unit and data logged on spreadsheet. </w:t>
            </w:r>
          </w:p>
          <w:p w14:paraId="7A2BCFC9" w14:textId="77777777" w:rsidR="003C4E24" w:rsidRDefault="003C4E24" w:rsidP="003C4E24">
            <w:pPr>
              <w:spacing w:after="0"/>
            </w:pPr>
          </w:p>
          <w:p w14:paraId="7DCF51EB" w14:textId="77777777" w:rsidR="003C4E24" w:rsidRDefault="003C4E24" w:rsidP="003C4E24">
            <w:pPr>
              <w:spacing w:after="0"/>
            </w:pPr>
            <w:r>
              <w:t>Teacher uses assessment data to inform reflection tasks (revisiting) and future planning.</w:t>
            </w:r>
          </w:p>
          <w:p w14:paraId="1586A6F9" w14:textId="77777777" w:rsidR="003C4E24" w:rsidRDefault="003C4E24" w:rsidP="003C4E24">
            <w:pPr>
              <w:spacing w:after="0"/>
            </w:pPr>
          </w:p>
          <w:p w14:paraId="5649D145" w14:textId="77777777" w:rsidR="00184D47" w:rsidRDefault="003C4E24" w:rsidP="003C4E24">
            <w:pPr>
              <w:spacing w:after="0"/>
            </w:pPr>
            <w:r>
              <w:t>Subject lead analyses data at the end of the Spring term and reports to the link governor.</w:t>
            </w:r>
          </w:p>
          <w:p w14:paraId="1312128A" w14:textId="77777777" w:rsidR="00A17EA6" w:rsidRDefault="00A17EA6" w:rsidP="003C4E24">
            <w:pPr>
              <w:spacing w:after="0"/>
            </w:pPr>
          </w:p>
          <w:p w14:paraId="2CD19795" w14:textId="77777777" w:rsidR="00A17EA6" w:rsidRDefault="00A17EA6" w:rsidP="003C4E24">
            <w:pPr>
              <w:spacing w:after="0"/>
            </w:pPr>
            <w:r>
              <w:t>Staff report to parents regarding attainment verbally at Spring Parents evening.</w:t>
            </w:r>
          </w:p>
          <w:p w14:paraId="426A8987" w14:textId="77777777" w:rsidR="00FA716E" w:rsidRDefault="00FA716E" w:rsidP="003C4E24">
            <w:pPr>
              <w:spacing w:after="0"/>
            </w:pPr>
          </w:p>
          <w:p w14:paraId="65066CFA" w14:textId="77777777" w:rsidR="00FA716E" w:rsidRDefault="00FA716E" w:rsidP="003C4E24">
            <w:pPr>
              <w:spacing w:after="0"/>
            </w:pPr>
          </w:p>
          <w:p w14:paraId="399A9BA4" w14:textId="428F9534" w:rsidR="00FA716E" w:rsidRPr="00C506BC" w:rsidRDefault="00FA716E" w:rsidP="003C4E24">
            <w:pPr>
              <w:spacing w:after="0"/>
            </w:pPr>
            <w:r>
              <w:t>HT report contains foundation stage data.</w:t>
            </w:r>
          </w:p>
        </w:tc>
        <w:tc>
          <w:tcPr>
            <w:tcW w:w="5158" w:type="dxa"/>
            <w:gridSpan w:val="2"/>
          </w:tcPr>
          <w:p w14:paraId="158967AB" w14:textId="2C57FA5B" w:rsidR="003C4E24" w:rsidRDefault="003C4E24" w:rsidP="003C4E24">
            <w:pPr>
              <w:spacing w:after="0"/>
            </w:pPr>
            <w:r>
              <w:t>Create Summer term topic assessments.</w:t>
            </w:r>
          </w:p>
          <w:p w14:paraId="535ABAD9" w14:textId="77777777" w:rsidR="003C4E24" w:rsidRDefault="003C4E24" w:rsidP="003C4E24">
            <w:pPr>
              <w:spacing w:after="0"/>
            </w:pPr>
          </w:p>
          <w:p w14:paraId="5ABF0BB8" w14:textId="77777777" w:rsidR="003C4E24" w:rsidRDefault="003C4E24" w:rsidP="003C4E24">
            <w:pPr>
              <w:spacing w:after="0"/>
            </w:pPr>
            <w:r>
              <w:t xml:space="preserve">Assessments completed end of each unit and data logged on spreadsheet. </w:t>
            </w:r>
          </w:p>
          <w:p w14:paraId="6E317978" w14:textId="77777777" w:rsidR="003C4E24" w:rsidRDefault="003C4E24" w:rsidP="003C4E24">
            <w:pPr>
              <w:spacing w:after="0"/>
            </w:pPr>
          </w:p>
          <w:p w14:paraId="7B0DD272" w14:textId="77777777" w:rsidR="003C4E24" w:rsidRDefault="003C4E24" w:rsidP="003C4E24">
            <w:pPr>
              <w:spacing w:after="0"/>
            </w:pPr>
            <w:r>
              <w:t>Teacher uses assessment data to inform reflection tasks (revisiting) and future planning.</w:t>
            </w:r>
          </w:p>
          <w:p w14:paraId="5C4F684F" w14:textId="77777777" w:rsidR="003C4E24" w:rsidRDefault="003C4E24" w:rsidP="003C4E24">
            <w:pPr>
              <w:spacing w:after="0"/>
            </w:pPr>
          </w:p>
          <w:p w14:paraId="706F3E67" w14:textId="77777777" w:rsidR="00184D47" w:rsidRDefault="003C4E24" w:rsidP="003C4E24">
            <w:pPr>
              <w:spacing w:after="0"/>
            </w:pPr>
            <w:r>
              <w:t>Subject lead analyses data at the end of the Summer term and reports to the link governor.</w:t>
            </w:r>
          </w:p>
          <w:p w14:paraId="57E27CFE" w14:textId="77777777" w:rsidR="003C4E24" w:rsidRDefault="003C4E24" w:rsidP="003C4E24">
            <w:pPr>
              <w:spacing w:after="0"/>
            </w:pPr>
          </w:p>
          <w:p w14:paraId="7EBD7143" w14:textId="77777777" w:rsidR="003C4E24" w:rsidRDefault="003C4E24" w:rsidP="003C4E24">
            <w:pPr>
              <w:spacing w:after="0"/>
            </w:pPr>
            <w:r>
              <w:t xml:space="preserve">Majority of children reach EXS (end points) for all named subjects. </w:t>
            </w:r>
          </w:p>
          <w:p w14:paraId="0C076298" w14:textId="77777777" w:rsidR="003C4E24" w:rsidRDefault="003C4E24" w:rsidP="003C4E24">
            <w:pPr>
              <w:spacing w:after="0"/>
            </w:pPr>
          </w:p>
          <w:p w14:paraId="6DD4EA19" w14:textId="77777777" w:rsidR="003C4E24" w:rsidRDefault="00A17EA6" w:rsidP="003C4E24">
            <w:pPr>
              <w:spacing w:after="0"/>
            </w:pPr>
            <w:r>
              <w:t>Overall a</w:t>
            </w:r>
            <w:r w:rsidR="003C4E24">
              <w:t xml:space="preserve">ttainment reported to parents </w:t>
            </w:r>
            <w:r>
              <w:t xml:space="preserve">on end of </w:t>
            </w:r>
            <w:r w:rsidR="007135AC">
              <w:t xml:space="preserve">year summative reports. </w:t>
            </w:r>
          </w:p>
          <w:p w14:paraId="6E5E0BE2" w14:textId="77777777" w:rsidR="00FA716E" w:rsidRDefault="00FA716E" w:rsidP="003C4E24">
            <w:pPr>
              <w:spacing w:after="0"/>
            </w:pPr>
          </w:p>
          <w:p w14:paraId="6C22CE51" w14:textId="083ED0DB" w:rsidR="00FA716E" w:rsidRPr="00C506BC" w:rsidRDefault="00FA716E" w:rsidP="003C4E24">
            <w:pPr>
              <w:spacing w:after="0"/>
            </w:pPr>
            <w:r>
              <w:t>HT report contains end of year summative foundation stage data.</w:t>
            </w:r>
          </w:p>
        </w:tc>
      </w:tr>
      <w:tr w:rsidR="00184D47" w14:paraId="0D74DB13" w14:textId="77777777" w:rsidTr="00A06858">
        <w:trPr>
          <w:trHeight w:val="259"/>
        </w:trPr>
        <w:tc>
          <w:tcPr>
            <w:tcW w:w="15388" w:type="dxa"/>
            <w:gridSpan w:val="6"/>
            <w:shd w:val="clear" w:color="auto" w:fill="D9D9D9" w:themeFill="background1" w:themeFillShade="D9"/>
          </w:tcPr>
          <w:p w14:paraId="79780C18" w14:textId="77777777" w:rsidR="00184D47" w:rsidRDefault="00184D47" w:rsidP="00A06858"/>
        </w:tc>
      </w:tr>
      <w:tr w:rsidR="00184D47" w:rsidRPr="00603DF7" w14:paraId="71F6ADB5" w14:textId="77777777" w:rsidTr="00A06858">
        <w:tc>
          <w:tcPr>
            <w:tcW w:w="5119" w:type="dxa"/>
          </w:tcPr>
          <w:p w14:paraId="5705202C" w14:textId="77777777" w:rsidR="00184D47" w:rsidRPr="00603DF7" w:rsidRDefault="00184D47" w:rsidP="00A06858">
            <w:pPr>
              <w:jc w:val="center"/>
              <w:rPr>
                <w:b/>
              </w:rPr>
            </w:pPr>
            <w:r w:rsidRPr="00603DF7">
              <w:rPr>
                <w:b/>
              </w:rPr>
              <w:t>Action</w:t>
            </w:r>
          </w:p>
        </w:tc>
        <w:tc>
          <w:tcPr>
            <w:tcW w:w="2106" w:type="dxa"/>
          </w:tcPr>
          <w:p w14:paraId="7AB021A1" w14:textId="77777777" w:rsidR="00184D47" w:rsidRPr="00603DF7" w:rsidRDefault="00184D47" w:rsidP="00A06858">
            <w:pPr>
              <w:jc w:val="center"/>
              <w:rPr>
                <w:b/>
              </w:rPr>
            </w:pPr>
            <w:r w:rsidRPr="00603DF7">
              <w:rPr>
                <w:b/>
              </w:rPr>
              <w:t>Lead &amp; Resources</w:t>
            </w:r>
          </w:p>
        </w:tc>
        <w:tc>
          <w:tcPr>
            <w:tcW w:w="3402" w:type="dxa"/>
            <w:gridSpan w:val="3"/>
          </w:tcPr>
          <w:p w14:paraId="52072209" w14:textId="77777777" w:rsidR="00184D47" w:rsidRDefault="00184D47" w:rsidP="00A06858">
            <w:pPr>
              <w:jc w:val="center"/>
              <w:rPr>
                <w:b/>
              </w:rPr>
            </w:pPr>
            <w:r w:rsidRPr="00603DF7">
              <w:rPr>
                <w:b/>
              </w:rPr>
              <w:t xml:space="preserve">Monitoring </w:t>
            </w:r>
          </w:p>
          <w:p w14:paraId="76B1998B" w14:textId="77777777" w:rsidR="00184D47" w:rsidRPr="00603DF7" w:rsidRDefault="00184D47" w:rsidP="00A06858">
            <w:pPr>
              <w:jc w:val="center"/>
              <w:rPr>
                <w:b/>
              </w:rPr>
            </w:pPr>
            <w:r w:rsidRPr="00603DF7">
              <w:rPr>
                <w:b/>
              </w:rPr>
              <w:t>(what, who and when)</w:t>
            </w:r>
          </w:p>
        </w:tc>
        <w:tc>
          <w:tcPr>
            <w:tcW w:w="4761" w:type="dxa"/>
          </w:tcPr>
          <w:p w14:paraId="165C6761" w14:textId="77777777" w:rsidR="00184D47" w:rsidRPr="00603DF7" w:rsidRDefault="00184D47" w:rsidP="00A06858">
            <w:pPr>
              <w:jc w:val="center"/>
              <w:rPr>
                <w:b/>
              </w:rPr>
            </w:pPr>
            <w:r w:rsidRPr="00603DF7">
              <w:rPr>
                <w:b/>
              </w:rPr>
              <w:t>Evaluation</w:t>
            </w:r>
            <w:r>
              <w:rPr>
                <w:b/>
              </w:rPr>
              <w:t xml:space="preserve"> / Notes </w:t>
            </w:r>
          </w:p>
        </w:tc>
      </w:tr>
      <w:tr w:rsidR="00A06858" w:rsidRPr="00603DF7" w14:paraId="7F13C6C4" w14:textId="77777777" w:rsidTr="00A06858">
        <w:tc>
          <w:tcPr>
            <w:tcW w:w="5119" w:type="dxa"/>
          </w:tcPr>
          <w:p w14:paraId="4A4C411A" w14:textId="1E6F7A58" w:rsidR="003C4E24" w:rsidRDefault="003C4E24" w:rsidP="004F0FDB">
            <w:pPr>
              <w:pStyle w:val="ListParagraph"/>
              <w:numPr>
                <w:ilvl w:val="1"/>
                <w:numId w:val="7"/>
              </w:numPr>
              <w:spacing w:after="0"/>
            </w:pPr>
            <w:r>
              <w:t xml:space="preserve">Subject assessments are created and standardised across school.  </w:t>
            </w:r>
          </w:p>
          <w:p w14:paraId="0AF40F2B" w14:textId="3018FCB1" w:rsidR="00671A84" w:rsidRDefault="00671A84" w:rsidP="004F0FDB">
            <w:pPr>
              <w:pStyle w:val="ListParagraph"/>
              <w:numPr>
                <w:ilvl w:val="1"/>
                <w:numId w:val="7"/>
              </w:numPr>
              <w:spacing w:after="0"/>
            </w:pPr>
            <w:r>
              <w:t xml:space="preserve">Teachers use Medium plans and knowledge organisers to ensure they are assessing end points. </w:t>
            </w:r>
          </w:p>
          <w:p w14:paraId="515DFD67" w14:textId="4BC12ACC" w:rsidR="00A06858" w:rsidRPr="00CF6FCD" w:rsidRDefault="00A06858" w:rsidP="00A06858">
            <w:pPr>
              <w:rPr>
                <w:rFonts w:cstheme="minorHAnsi"/>
                <w:b/>
                <w:bCs/>
              </w:rPr>
            </w:pPr>
          </w:p>
        </w:tc>
        <w:tc>
          <w:tcPr>
            <w:tcW w:w="2106" w:type="dxa"/>
          </w:tcPr>
          <w:p w14:paraId="1DCF2659" w14:textId="69E115F2" w:rsidR="00A06858" w:rsidRPr="00CF6FCD" w:rsidRDefault="003C4E24" w:rsidP="00A06858">
            <w:pPr>
              <w:rPr>
                <w:rFonts w:cstheme="minorHAnsi"/>
                <w:color w:val="000000" w:themeColor="text1"/>
              </w:rPr>
            </w:pPr>
            <w:r>
              <w:rPr>
                <w:rFonts w:cstheme="minorHAnsi"/>
                <w:color w:val="000000" w:themeColor="text1"/>
              </w:rPr>
              <w:t xml:space="preserve">All staff </w:t>
            </w:r>
          </w:p>
        </w:tc>
        <w:tc>
          <w:tcPr>
            <w:tcW w:w="3402" w:type="dxa"/>
            <w:gridSpan w:val="3"/>
          </w:tcPr>
          <w:p w14:paraId="38CA8D52" w14:textId="725E3C22" w:rsidR="00A06858" w:rsidRPr="00CF6FCD" w:rsidRDefault="00974254" w:rsidP="00A06858">
            <w:pPr>
              <w:jc w:val="both"/>
              <w:rPr>
                <w:rFonts w:cstheme="minorHAnsi"/>
                <w:color w:val="000000" w:themeColor="text1"/>
              </w:rPr>
            </w:pPr>
            <w:r>
              <w:rPr>
                <w:rFonts w:cstheme="minorHAnsi"/>
                <w:color w:val="000000" w:themeColor="text1"/>
              </w:rPr>
              <w:t xml:space="preserve">Inset September 2023- </w:t>
            </w:r>
            <w:r w:rsidR="003C4E24">
              <w:rPr>
                <w:rFonts w:cstheme="minorHAnsi"/>
                <w:color w:val="000000" w:themeColor="text1"/>
              </w:rPr>
              <w:t>Subject leads and staff</w:t>
            </w:r>
            <w:r>
              <w:rPr>
                <w:rFonts w:cstheme="minorHAnsi"/>
                <w:color w:val="000000" w:themeColor="text1"/>
              </w:rPr>
              <w:t xml:space="preserve"> agree on a standardised format of assessment which is based on Knowledge organisers and end points that children are familiar with.</w:t>
            </w:r>
          </w:p>
        </w:tc>
        <w:tc>
          <w:tcPr>
            <w:tcW w:w="4761" w:type="dxa"/>
          </w:tcPr>
          <w:p w14:paraId="4D9C451A" w14:textId="64706347" w:rsidR="00A53077" w:rsidRPr="00CF6FCD" w:rsidRDefault="00A53077" w:rsidP="00963DFE">
            <w:pPr>
              <w:rPr>
                <w:rFonts w:cstheme="minorHAnsi"/>
                <w:color w:val="000000" w:themeColor="text1"/>
              </w:rPr>
            </w:pPr>
          </w:p>
        </w:tc>
      </w:tr>
      <w:tr w:rsidR="00A06858" w:rsidRPr="00603DF7" w14:paraId="42D883AC" w14:textId="77777777" w:rsidTr="00A06858">
        <w:tc>
          <w:tcPr>
            <w:tcW w:w="5119" w:type="dxa"/>
          </w:tcPr>
          <w:p w14:paraId="34BD429E" w14:textId="3F58E1D4" w:rsidR="00A06858" w:rsidRPr="003C4E24" w:rsidRDefault="00A17EA6" w:rsidP="00A06858">
            <w:pPr>
              <w:rPr>
                <w:rFonts w:cstheme="minorHAnsi"/>
                <w:bCs/>
              </w:rPr>
            </w:pPr>
            <w:r>
              <w:rPr>
                <w:rFonts w:cstheme="minorHAnsi"/>
                <w:bCs/>
              </w:rPr>
              <w:lastRenderedPageBreak/>
              <w:t>2</w:t>
            </w:r>
            <w:r w:rsidR="004F0FDB">
              <w:rPr>
                <w:rFonts w:cstheme="minorHAnsi"/>
                <w:bCs/>
              </w:rPr>
              <w:t xml:space="preserve">. </w:t>
            </w:r>
            <w:r>
              <w:rPr>
                <w:rFonts w:cstheme="minorHAnsi"/>
                <w:bCs/>
              </w:rPr>
              <w:t xml:space="preserve"> </w:t>
            </w:r>
            <w:r w:rsidR="003C4E24" w:rsidRPr="003C4E24">
              <w:rPr>
                <w:rFonts w:cstheme="minorHAnsi"/>
                <w:bCs/>
              </w:rPr>
              <w:t xml:space="preserve">At the end of each unit </w:t>
            </w:r>
            <w:r w:rsidR="00974254">
              <w:rPr>
                <w:rFonts w:cstheme="minorHAnsi"/>
                <w:bCs/>
              </w:rPr>
              <w:t xml:space="preserve">children assessed. </w:t>
            </w:r>
          </w:p>
        </w:tc>
        <w:tc>
          <w:tcPr>
            <w:tcW w:w="2106" w:type="dxa"/>
          </w:tcPr>
          <w:p w14:paraId="5BB17326" w14:textId="6FEAA610" w:rsidR="00A06858" w:rsidRDefault="00671A84" w:rsidP="00A06858">
            <w:pPr>
              <w:rPr>
                <w:rFonts w:cstheme="minorHAnsi"/>
                <w:color w:val="000000" w:themeColor="text1"/>
              </w:rPr>
            </w:pPr>
            <w:r>
              <w:rPr>
                <w:rFonts w:cstheme="minorHAnsi"/>
                <w:color w:val="000000" w:themeColor="text1"/>
              </w:rPr>
              <w:t xml:space="preserve">All staff </w:t>
            </w:r>
          </w:p>
        </w:tc>
        <w:tc>
          <w:tcPr>
            <w:tcW w:w="3402" w:type="dxa"/>
            <w:gridSpan w:val="3"/>
          </w:tcPr>
          <w:p w14:paraId="25B2A410" w14:textId="2E97C67F" w:rsidR="00974254" w:rsidRDefault="00974254" w:rsidP="00A06858">
            <w:pPr>
              <w:jc w:val="both"/>
              <w:rPr>
                <w:rFonts w:cstheme="minorHAnsi"/>
                <w:color w:val="000000" w:themeColor="text1"/>
              </w:rPr>
            </w:pPr>
            <w:r>
              <w:rPr>
                <w:rFonts w:cstheme="minorHAnsi"/>
                <w:color w:val="000000" w:themeColor="text1"/>
              </w:rPr>
              <w:t xml:space="preserve">SLT check assessments are completed at the end of every unit. </w:t>
            </w:r>
          </w:p>
          <w:p w14:paraId="419B6B25" w14:textId="0363ED83" w:rsidR="00A06858" w:rsidRDefault="00974254" w:rsidP="00A06858">
            <w:pPr>
              <w:jc w:val="both"/>
              <w:rPr>
                <w:rFonts w:cstheme="minorHAnsi"/>
                <w:color w:val="000000" w:themeColor="text1"/>
              </w:rPr>
            </w:pPr>
            <w:r>
              <w:rPr>
                <w:rFonts w:cstheme="minorHAnsi"/>
                <w:color w:val="000000" w:themeColor="text1"/>
              </w:rPr>
              <w:t>Subject leads monitor assessments completed accurately</w:t>
            </w:r>
            <w:r w:rsidR="006A3C58">
              <w:rPr>
                <w:rFonts w:cstheme="minorHAnsi"/>
                <w:color w:val="000000" w:themeColor="text1"/>
              </w:rPr>
              <w:t xml:space="preserve"> (end </w:t>
            </w:r>
            <w:proofErr w:type="gramStart"/>
            <w:r w:rsidR="006A3C58">
              <w:rPr>
                <w:rFonts w:cstheme="minorHAnsi"/>
                <w:color w:val="000000" w:themeColor="text1"/>
              </w:rPr>
              <w:t xml:space="preserve">points) </w:t>
            </w:r>
            <w:r>
              <w:rPr>
                <w:rFonts w:cstheme="minorHAnsi"/>
                <w:color w:val="000000" w:themeColor="text1"/>
              </w:rPr>
              <w:t xml:space="preserve"> at</w:t>
            </w:r>
            <w:proofErr w:type="gramEnd"/>
            <w:r>
              <w:rPr>
                <w:rFonts w:cstheme="minorHAnsi"/>
                <w:color w:val="000000" w:themeColor="text1"/>
              </w:rPr>
              <w:t xml:space="preserve"> the end of each term. </w:t>
            </w:r>
          </w:p>
        </w:tc>
        <w:tc>
          <w:tcPr>
            <w:tcW w:w="4761" w:type="dxa"/>
          </w:tcPr>
          <w:p w14:paraId="026A4B54" w14:textId="22E6FB69" w:rsidR="00B84250" w:rsidRPr="00CF6FCD" w:rsidRDefault="00B84250" w:rsidP="00963DFE">
            <w:pPr>
              <w:rPr>
                <w:rFonts w:cstheme="minorHAnsi"/>
                <w:color w:val="000000" w:themeColor="text1"/>
              </w:rPr>
            </w:pPr>
          </w:p>
        </w:tc>
      </w:tr>
      <w:tr w:rsidR="00974254" w:rsidRPr="00603DF7" w14:paraId="23EDF185" w14:textId="77777777" w:rsidTr="00A06858">
        <w:tc>
          <w:tcPr>
            <w:tcW w:w="5119" w:type="dxa"/>
          </w:tcPr>
          <w:p w14:paraId="2B595AB9" w14:textId="2E686B1B" w:rsidR="00974254" w:rsidRPr="003C4E24" w:rsidRDefault="00A17EA6" w:rsidP="00A06858">
            <w:pPr>
              <w:rPr>
                <w:rFonts w:cstheme="minorHAnsi"/>
                <w:bCs/>
              </w:rPr>
            </w:pPr>
            <w:r>
              <w:rPr>
                <w:rFonts w:cstheme="minorHAnsi"/>
                <w:bCs/>
              </w:rPr>
              <w:t>3</w:t>
            </w:r>
            <w:r w:rsidR="004F0FDB">
              <w:rPr>
                <w:rFonts w:cstheme="minorHAnsi"/>
                <w:bCs/>
              </w:rPr>
              <w:t xml:space="preserve">. </w:t>
            </w:r>
            <w:r w:rsidR="00671A84">
              <w:rPr>
                <w:rFonts w:cstheme="minorHAnsi"/>
                <w:bCs/>
              </w:rPr>
              <w:t xml:space="preserve">Teachers input data onto the </w:t>
            </w:r>
            <w:r w:rsidR="006A3C58">
              <w:rPr>
                <w:rFonts w:cstheme="minorHAnsi"/>
                <w:bCs/>
              </w:rPr>
              <w:t xml:space="preserve">assessment spreadsheet at the end of each unit.  </w:t>
            </w:r>
          </w:p>
        </w:tc>
        <w:tc>
          <w:tcPr>
            <w:tcW w:w="2106" w:type="dxa"/>
          </w:tcPr>
          <w:p w14:paraId="1DFA2C2C" w14:textId="676A8F31" w:rsidR="00974254" w:rsidRDefault="006A3C58" w:rsidP="00A06858">
            <w:pPr>
              <w:rPr>
                <w:rFonts w:cstheme="minorHAnsi"/>
                <w:color w:val="000000" w:themeColor="text1"/>
              </w:rPr>
            </w:pPr>
            <w:r>
              <w:rPr>
                <w:rFonts w:cstheme="minorHAnsi"/>
                <w:color w:val="000000" w:themeColor="text1"/>
              </w:rPr>
              <w:t>All staff</w:t>
            </w:r>
          </w:p>
        </w:tc>
        <w:tc>
          <w:tcPr>
            <w:tcW w:w="3402" w:type="dxa"/>
            <w:gridSpan w:val="3"/>
          </w:tcPr>
          <w:p w14:paraId="622AA2DA" w14:textId="77777777" w:rsidR="00974254" w:rsidRDefault="006A3C58" w:rsidP="00A06858">
            <w:pPr>
              <w:jc w:val="both"/>
              <w:rPr>
                <w:rFonts w:cstheme="minorHAnsi"/>
                <w:color w:val="000000" w:themeColor="text1"/>
              </w:rPr>
            </w:pPr>
            <w:r>
              <w:rPr>
                <w:rFonts w:cstheme="minorHAnsi"/>
                <w:color w:val="000000" w:themeColor="text1"/>
              </w:rPr>
              <w:t xml:space="preserve">Subject leads use data to inform trends across groups of children (PP, SEN, Class). </w:t>
            </w:r>
          </w:p>
          <w:p w14:paraId="217D59F8" w14:textId="25538D44" w:rsidR="006A3C58" w:rsidRDefault="006A3C58" w:rsidP="00A06858">
            <w:pPr>
              <w:jc w:val="both"/>
              <w:rPr>
                <w:rFonts w:cstheme="minorHAnsi"/>
                <w:color w:val="000000" w:themeColor="text1"/>
              </w:rPr>
            </w:pPr>
            <w:r>
              <w:rPr>
                <w:rFonts w:cstheme="minorHAnsi"/>
                <w:color w:val="000000" w:themeColor="text1"/>
              </w:rPr>
              <w:t xml:space="preserve">Leads inform SLT and governors. </w:t>
            </w:r>
          </w:p>
        </w:tc>
        <w:tc>
          <w:tcPr>
            <w:tcW w:w="4761" w:type="dxa"/>
          </w:tcPr>
          <w:p w14:paraId="60F14B98" w14:textId="3BC8105D" w:rsidR="00974254" w:rsidRPr="00CF6FCD" w:rsidRDefault="00974254" w:rsidP="00A06858">
            <w:pPr>
              <w:rPr>
                <w:rFonts w:cstheme="minorHAnsi"/>
                <w:color w:val="000000" w:themeColor="text1"/>
              </w:rPr>
            </w:pPr>
          </w:p>
        </w:tc>
      </w:tr>
      <w:tr w:rsidR="00974254" w:rsidRPr="00603DF7" w14:paraId="5ACF81FC" w14:textId="77777777" w:rsidTr="00A06858">
        <w:tc>
          <w:tcPr>
            <w:tcW w:w="5119" w:type="dxa"/>
          </w:tcPr>
          <w:p w14:paraId="2BF3FFBF" w14:textId="76E1C5C5" w:rsidR="00974254" w:rsidRPr="003C4E24" w:rsidRDefault="00A17EA6" w:rsidP="00A06858">
            <w:pPr>
              <w:rPr>
                <w:rFonts w:cstheme="minorHAnsi"/>
                <w:bCs/>
              </w:rPr>
            </w:pPr>
            <w:r>
              <w:rPr>
                <w:rFonts w:cstheme="minorHAnsi"/>
                <w:bCs/>
              </w:rPr>
              <w:t>4</w:t>
            </w:r>
            <w:r w:rsidR="004F0FDB">
              <w:rPr>
                <w:rFonts w:cstheme="minorHAnsi"/>
                <w:bCs/>
              </w:rPr>
              <w:t>.</w:t>
            </w:r>
            <w:r>
              <w:rPr>
                <w:rFonts w:cstheme="minorHAnsi"/>
                <w:bCs/>
              </w:rPr>
              <w:t xml:space="preserve"> </w:t>
            </w:r>
            <w:r w:rsidR="006A3C58">
              <w:rPr>
                <w:rFonts w:cstheme="minorHAnsi"/>
                <w:bCs/>
              </w:rPr>
              <w:t xml:space="preserve">Subject leads and SLT to check data and use this to inform teacher discussions and CPD as required. </w:t>
            </w:r>
          </w:p>
        </w:tc>
        <w:tc>
          <w:tcPr>
            <w:tcW w:w="2106" w:type="dxa"/>
          </w:tcPr>
          <w:p w14:paraId="4AA707FF" w14:textId="1A21C5EA" w:rsidR="00974254" w:rsidRDefault="006A3C58" w:rsidP="00A06858">
            <w:pPr>
              <w:rPr>
                <w:rFonts w:cstheme="minorHAnsi"/>
                <w:color w:val="000000" w:themeColor="text1"/>
              </w:rPr>
            </w:pPr>
            <w:r>
              <w:rPr>
                <w:rFonts w:cstheme="minorHAnsi"/>
                <w:color w:val="000000" w:themeColor="text1"/>
              </w:rPr>
              <w:t>All staff</w:t>
            </w:r>
          </w:p>
        </w:tc>
        <w:tc>
          <w:tcPr>
            <w:tcW w:w="3402" w:type="dxa"/>
            <w:gridSpan w:val="3"/>
          </w:tcPr>
          <w:p w14:paraId="04EA91AA" w14:textId="2EC34E63" w:rsidR="00974254" w:rsidRDefault="006A3C58" w:rsidP="00A06858">
            <w:pPr>
              <w:jc w:val="both"/>
              <w:rPr>
                <w:rFonts w:cstheme="minorHAnsi"/>
                <w:color w:val="000000" w:themeColor="text1"/>
              </w:rPr>
            </w:pPr>
            <w:r>
              <w:rPr>
                <w:rFonts w:cstheme="minorHAnsi"/>
                <w:color w:val="000000" w:themeColor="text1"/>
              </w:rPr>
              <w:t xml:space="preserve"> Subject leads to organise CPD based on assessment. </w:t>
            </w:r>
          </w:p>
        </w:tc>
        <w:tc>
          <w:tcPr>
            <w:tcW w:w="4761" w:type="dxa"/>
          </w:tcPr>
          <w:p w14:paraId="35E2D9EF" w14:textId="010C0808" w:rsidR="00A53077" w:rsidRPr="00CF6FCD" w:rsidRDefault="00A53077" w:rsidP="00A06858">
            <w:pPr>
              <w:rPr>
                <w:rFonts w:cstheme="minorHAnsi"/>
                <w:color w:val="000000" w:themeColor="text1"/>
              </w:rPr>
            </w:pPr>
          </w:p>
        </w:tc>
      </w:tr>
      <w:tr w:rsidR="006A3C58" w:rsidRPr="00603DF7" w14:paraId="606FCBD1" w14:textId="77777777" w:rsidTr="00A06858">
        <w:tc>
          <w:tcPr>
            <w:tcW w:w="5119" w:type="dxa"/>
          </w:tcPr>
          <w:p w14:paraId="18ED102B" w14:textId="17BF4B4D" w:rsidR="006A3C58" w:rsidRPr="00A17EA6" w:rsidRDefault="00A17EA6" w:rsidP="004F0FDB">
            <w:pPr>
              <w:spacing w:after="0"/>
              <w:rPr>
                <w:rFonts w:cstheme="minorHAnsi"/>
                <w:bCs/>
              </w:rPr>
            </w:pPr>
            <w:r>
              <w:rPr>
                <w:rFonts w:cstheme="minorHAnsi"/>
                <w:bCs/>
              </w:rPr>
              <w:t>5.1</w:t>
            </w:r>
            <w:r w:rsidR="004F0FDB">
              <w:rPr>
                <w:rFonts w:cstheme="minorHAnsi"/>
                <w:bCs/>
              </w:rPr>
              <w:t xml:space="preserve"> </w:t>
            </w:r>
            <w:r w:rsidR="006A3C58" w:rsidRPr="00A17EA6">
              <w:rPr>
                <w:rFonts w:cstheme="minorHAnsi"/>
                <w:bCs/>
              </w:rPr>
              <w:t xml:space="preserve">Teachers use assessment data to inform future </w:t>
            </w:r>
            <w:r w:rsidR="004F0FDB">
              <w:rPr>
                <w:rFonts w:cstheme="minorHAnsi"/>
                <w:bCs/>
              </w:rPr>
              <w:t xml:space="preserve">       </w:t>
            </w:r>
            <w:r w:rsidR="006A3C58" w:rsidRPr="00A17EA6">
              <w:rPr>
                <w:rFonts w:cstheme="minorHAnsi"/>
                <w:bCs/>
              </w:rPr>
              <w:t xml:space="preserve">planning. </w:t>
            </w:r>
          </w:p>
          <w:p w14:paraId="44670BD3" w14:textId="32B77636" w:rsidR="006A3C58" w:rsidRPr="00A17EA6" w:rsidRDefault="006A3C58" w:rsidP="004F0FDB">
            <w:pPr>
              <w:pStyle w:val="ListParagraph"/>
              <w:numPr>
                <w:ilvl w:val="1"/>
                <w:numId w:val="5"/>
              </w:numPr>
              <w:spacing w:after="0"/>
              <w:rPr>
                <w:rFonts w:cstheme="minorHAnsi"/>
                <w:bCs/>
              </w:rPr>
            </w:pPr>
            <w:r w:rsidRPr="00A17EA6">
              <w:rPr>
                <w:rFonts w:cstheme="minorHAnsi"/>
                <w:bCs/>
              </w:rPr>
              <w:t xml:space="preserve">Teachers identify gaps in end point knowledge and use reflection time to address gaps. </w:t>
            </w:r>
          </w:p>
          <w:p w14:paraId="2EDCE9A5" w14:textId="696D52F7" w:rsidR="006A3C58" w:rsidRPr="00A17EA6" w:rsidRDefault="006A3C58" w:rsidP="004F0FDB">
            <w:pPr>
              <w:pStyle w:val="ListParagraph"/>
              <w:numPr>
                <w:ilvl w:val="1"/>
                <w:numId w:val="5"/>
              </w:numPr>
              <w:spacing w:after="0"/>
              <w:rPr>
                <w:rFonts w:cstheme="minorHAnsi"/>
                <w:bCs/>
              </w:rPr>
            </w:pPr>
            <w:r w:rsidRPr="00A17EA6">
              <w:rPr>
                <w:rFonts w:cstheme="minorHAnsi"/>
                <w:bCs/>
              </w:rPr>
              <w:t xml:space="preserve">Teachers revisit learning and make links across units of work and subjects. </w:t>
            </w:r>
          </w:p>
        </w:tc>
        <w:tc>
          <w:tcPr>
            <w:tcW w:w="2106" w:type="dxa"/>
          </w:tcPr>
          <w:p w14:paraId="6BFC1CE8" w14:textId="2FC13CAF" w:rsidR="006A3C58" w:rsidRDefault="006A3C58" w:rsidP="00A06858">
            <w:pPr>
              <w:rPr>
                <w:rFonts w:cstheme="minorHAnsi"/>
                <w:color w:val="000000" w:themeColor="text1"/>
              </w:rPr>
            </w:pPr>
            <w:r>
              <w:rPr>
                <w:rFonts w:cstheme="minorHAnsi"/>
                <w:color w:val="000000" w:themeColor="text1"/>
              </w:rPr>
              <w:t xml:space="preserve">All staff </w:t>
            </w:r>
          </w:p>
        </w:tc>
        <w:tc>
          <w:tcPr>
            <w:tcW w:w="3402" w:type="dxa"/>
            <w:gridSpan w:val="3"/>
          </w:tcPr>
          <w:p w14:paraId="0F572E49" w14:textId="77777777" w:rsidR="006A3C58" w:rsidRDefault="006A3C58" w:rsidP="00A06858">
            <w:pPr>
              <w:jc w:val="both"/>
              <w:rPr>
                <w:rFonts w:cstheme="minorHAnsi"/>
                <w:color w:val="000000" w:themeColor="text1"/>
              </w:rPr>
            </w:pPr>
            <w:r>
              <w:rPr>
                <w:rFonts w:cstheme="minorHAnsi"/>
                <w:color w:val="000000" w:themeColor="text1"/>
              </w:rPr>
              <w:t>Subject leads to monitor each term and report back to SLT</w:t>
            </w:r>
          </w:p>
          <w:p w14:paraId="2E42FB46" w14:textId="77777777" w:rsidR="006A3C58" w:rsidRDefault="006A3C58" w:rsidP="007135AC">
            <w:pPr>
              <w:pStyle w:val="ListParagraph"/>
              <w:numPr>
                <w:ilvl w:val="0"/>
                <w:numId w:val="3"/>
              </w:numPr>
              <w:jc w:val="both"/>
              <w:rPr>
                <w:rFonts w:cstheme="minorHAnsi"/>
                <w:color w:val="000000" w:themeColor="text1"/>
              </w:rPr>
            </w:pPr>
            <w:r>
              <w:rPr>
                <w:rFonts w:cstheme="minorHAnsi"/>
                <w:color w:val="000000" w:themeColor="text1"/>
              </w:rPr>
              <w:t>Book look</w:t>
            </w:r>
          </w:p>
          <w:p w14:paraId="72A0E655" w14:textId="77777777" w:rsidR="006A3C58" w:rsidRDefault="006A3C58" w:rsidP="007135AC">
            <w:pPr>
              <w:pStyle w:val="ListParagraph"/>
              <w:numPr>
                <w:ilvl w:val="0"/>
                <w:numId w:val="3"/>
              </w:numPr>
              <w:jc w:val="both"/>
              <w:rPr>
                <w:rFonts w:cstheme="minorHAnsi"/>
                <w:color w:val="000000" w:themeColor="text1"/>
              </w:rPr>
            </w:pPr>
            <w:r>
              <w:rPr>
                <w:rFonts w:cstheme="minorHAnsi"/>
                <w:color w:val="000000" w:themeColor="text1"/>
              </w:rPr>
              <w:t>Planning</w:t>
            </w:r>
          </w:p>
          <w:p w14:paraId="18593A98" w14:textId="77777777" w:rsidR="006A3C58" w:rsidRDefault="006A3C58" w:rsidP="007135AC">
            <w:pPr>
              <w:pStyle w:val="ListParagraph"/>
              <w:numPr>
                <w:ilvl w:val="0"/>
                <w:numId w:val="3"/>
              </w:numPr>
              <w:jc w:val="both"/>
              <w:rPr>
                <w:rFonts w:cstheme="minorHAnsi"/>
                <w:color w:val="000000" w:themeColor="text1"/>
              </w:rPr>
            </w:pPr>
            <w:r>
              <w:rPr>
                <w:rFonts w:cstheme="minorHAnsi"/>
                <w:color w:val="000000" w:themeColor="text1"/>
              </w:rPr>
              <w:t>Pupil voice</w:t>
            </w:r>
          </w:p>
          <w:p w14:paraId="41EDD270" w14:textId="47CA91A9" w:rsidR="006A3C58" w:rsidRPr="006A3C58" w:rsidRDefault="006A3C58" w:rsidP="007135AC">
            <w:pPr>
              <w:pStyle w:val="ListParagraph"/>
              <w:numPr>
                <w:ilvl w:val="0"/>
                <w:numId w:val="3"/>
              </w:numPr>
              <w:jc w:val="both"/>
              <w:rPr>
                <w:rFonts w:cstheme="minorHAnsi"/>
                <w:color w:val="000000" w:themeColor="text1"/>
              </w:rPr>
            </w:pPr>
            <w:r>
              <w:rPr>
                <w:rFonts w:cstheme="minorHAnsi"/>
                <w:color w:val="000000" w:themeColor="text1"/>
              </w:rPr>
              <w:t>Assessment</w:t>
            </w:r>
          </w:p>
        </w:tc>
        <w:tc>
          <w:tcPr>
            <w:tcW w:w="4761" w:type="dxa"/>
          </w:tcPr>
          <w:p w14:paraId="5BAEEABA" w14:textId="459CCBE9" w:rsidR="006A3C58" w:rsidRPr="00CF6FCD" w:rsidRDefault="006A3C58" w:rsidP="00A06858">
            <w:pPr>
              <w:rPr>
                <w:rFonts w:cstheme="minorHAnsi"/>
                <w:color w:val="000000" w:themeColor="text1"/>
              </w:rPr>
            </w:pPr>
          </w:p>
        </w:tc>
      </w:tr>
      <w:tr w:rsidR="006A3C58" w:rsidRPr="00603DF7" w14:paraId="75B2BFD3" w14:textId="77777777" w:rsidTr="00A06858">
        <w:tc>
          <w:tcPr>
            <w:tcW w:w="5119" w:type="dxa"/>
          </w:tcPr>
          <w:p w14:paraId="5F809926" w14:textId="13972EAF" w:rsidR="006A3C58" w:rsidRPr="004F0FDB" w:rsidRDefault="006A3C58" w:rsidP="004F0FDB">
            <w:pPr>
              <w:pStyle w:val="ListParagraph"/>
              <w:numPr>
                <w:ilvl w:val="1"/>
                <w:numId w:val="8"/>
              </w:numPr>
              <w:rPr>
                <w:rFonts w:cstheme="minorHAnsi"/>
                <w:bCs/>
              </w:rPr>
            </w:pPr>
            <w:r w:rsidRPr="004F0FDB">
              <w:rPr>
                <w:rFonts w:cstheme="minorHAnsi"/>
                <w:bCs/>
              </w:rPr>
              <w:t xml:space="preserve">Subject leads meet with assigned governors 3x per year to discuss and analyse attainment. </w:t>
            </w:r>
          </w:p>
          <w:p w14:paraId="3E085431" w14:textId="32FBD95F" w:rsidR="00A17EA6" w:rsidRPr="004F0FDB" w:rsidRDefault="00A17EA6" w:rsidP="004F0FDB">
            <w:pPr>
              <w:pStyle w:val="ListParagraph"/>
              <w:numPr>
                <w:ilvl w:val="1"/>
                <w:numId w:val="8"/>
              </w:numPr>
              <w:rPr>
                <w:rFonts w:cstheme="minorHAnsi"/>
                <w:bCs/>
              </w:rPr>
            </w:pPr>
            <w:r w:rsidRPr="004F0FDB">
              <w:rPr>
                <w:rFonts w:cstheme="minorHAnsi"/>
                <w:color w:val="000000" w:themeColor="text1"/>
              </w:rPr>
              <w:t>Governors complete pupil voice and book look alongside subject lead.</w:t>
            </w:r>
          </w:p>
          <w:p w14:paraId="3B80E5FB" w14:textId="29A7123E" w:rsidR="00A17EA6" w:rsidRPr="00A17EA6" w:rsidRDefault="00A17EA6" w:rsidP="004F0FDB">
            <w:pPr>
              <w:pStyle w:val="ListParagraph"/>
              <w:numPr>
                <w:ilvl w:val="1"/>
                <w:numId w:val="8"/>
              </w:numPr>
              <w:rPr>
                <w:rFonts w:cstheme="minorHAnsi"/>
                <w:bCs/>
              </w:rPr>
            </w:pPr>
            <w:r>
              <w:rPr>
                <w:rFonts w:cstheme="minorHAnsi"/>
                <w:bCs/>
              </w:rPr>
              <w:t xml:space="preserve">Governors complete report and share with Full Governing Body. </w:t>
            </w:r>
          </w:p>
        </w:tc>
        <w:tc>
          <w:tcPr>
            <w:tcW w:w="2106" w:type="dxa"/>
          </w:tcPr>
          <w:p w14:paraId="255CA5C7" w14:textId="77777777" w:rsidR="006A3C58" w:rsidRDefault="006A3C58" w:rsidP="00A06858">
            <w:pPr>
              <w:rPr>
                <w:rFonts w:cstheme="minorHAnsi"/>
                <w:color w:val="000000" w:themeColor="text1"/>
              </w:rPr>
            </w:pPr>
            <w:r>
              <w:rPr>
                <w:rFonts w:cstheme="minorHAnsi"/>
                <w:color w:val="000000" w:themeColor="text1"/>
              </w:rPr>
              <w:t xml:space="preserve">Subject lead </w:t>
            </w:r>
          </w:p>
          <w:p w14:paraId="5B039AC2" w14:textId="71C7CDD3" w:rsidR="006A3C58" w:rsidRDefault="006A3C58" w:rsidP="00A06858">
            <w:pPr>
              <w:rPr>
                <w:rFonts w:cstheme="minorHAnsi"/>
                <w:color w:val="000000" w:themeColor="text1"/>
              </w:rPr>
            </w:pPr>
            <w:r>
              <w:rPr>
                <w:rFonts w:cstheme="minorHAnsi"/>
                <w:color w:val="000000" w:themeColor="text1"/>
              </w:rPr>
              <w:t xml:space="preserve">Governors </w:t>
            </w:r>
          </w:p>
        </w:tc>
        <w:tc>
          <w:tcPr>
            <w:tcW w:w="3402" w:type="dxa"/>
            <w:gridSpan w:val="3"/>
          </w:tcPr>
          <w:p w14:paraId="3454F6BE" w14:textId="2C69344B" w:rsidR="006A3C58" w:rsidRDefault="006A3C58" w:rsidP="00A06858">
            <w:pPr>
              <w:jc w:val="both"/>
              <w:rPr>
                <w:rFonts w:cstheme="minorHAnsi"/>
                <w:color w:val="000000" w:themeColor="text1"/>
              </w:rPr>
            </w:pPr>
            <w:r>
              <w:rPr>
                <w:rFonts w:cstheme="minorHAnsi"/>
                <w:color w:val="000000" w:themeColor="text1"/>
              </w:rPr>
              <w:t xml:space="preserve">Governors interview and discuss with lead termly. </w:t>
            </w:r>
          </w:p>
        </w:tc>
        <w:tc>
          <w:tcPr>
            <w:tcW w:w="4761" w:type="dxa"/>
          </w:tcPr>
          <w:p w14:paraId="3A8AB0F0" w14:textId="2B47870B" w:rsidR="006A3C58" w:rsidRPr="00CF6FCD" w:rsidRDefault="006A3C58" w:rsidP="00A06858">
            <w:pPr>
              <w:rPr>
                <w:rFonts w:cstheme="minorHAnsi"/>
                <w:color w:val="000000" w:themeColor="text1"/>
              </w:rPr>
            </w:pPr>
          </w:p>
        </w:tc>
      </w:tr>
      <w:tr w:rsidR="006A3C58" w:rsidRPr="00603DF7" w14:paraId="4A5DA40A" w14:textId="77777777" w:rsidTr="00A06858">
        <w:tc>
          <w:tcPr>
            <w:tcW w:w="5119" w:type="dxa"/>
          </w:tcPr>
          <w:p w14:paraId="1395FE22" w14:textId="4740B5A5" w:rsidR="006A3C58" w:rsidRPr="00A17EA6" w:rsidRDefault="00A17EA6" w:rsidP="00A17EA6">
            <w:pPr>
              <w:rPr>
                <w:rFonts w:cstheme="minorHAnsi"/>
                <w:bCs/>
              </w:rPr>
            </w:pPr>
            <w:r>
              <w:rPr>
                <w:rFonts w:cstheme="minorHAnsi"/>
                <w:bCs/>
              </w:rPr>
              <w:t>7</w:t>
            </w:r>
            <w:r w:rsidR="004F0FDB">
              <w:rPr>
                <w:rFonts w:cstheme="minorHAnsi"/>
                <w:bCs/>
              </w:rPr>
              <w:t>.</w:t>
            </w:r>
            <w:r>
              <w:rPr>
                <w:rFonts w:cstheme="minorHAnsi"/>
                <w:bCs/>
              </w:rPr>
              <w:t xml:space="preserve"> Staff report attainment </w:t>
            </w:r>
            <w:r w:rsidR="007135AC">
              <w:rPr>
                <w:rFonts w:cstheme="minorHAnsi"/>
                <w:bCs/>
              </w:rPr>
              <w:t xml:space="preserve">to parents verbally at Autumn and Spring parents evening and report whole year summative assessment in the end of year report. </w:t>
            </w:r>
          </w:p>
        </w:tc>
        <w:tc>
          <w:tcPr>
            <w:tcW w:w="2106" w:type="dxa"/>
          </w:tcPr>
          <w:p w14:paraId="7C431D70" w14:textId="7EE633AF" w:rsidR="006A3C58" w:rsidRDefault="007135AC" w:rsidP="00A06858">
            <w:pPr>
              <w:rPr>
                <w:rFonts w:cstheme="minorHAnsi"/>
                <w:color w:val="000000" w:themeColor="text1"/>
              </w:rPr>
            </w:pPr>
            <w:r>
              <w:rPr>
                <w:rFonts w:cstheme="minorHAnsi"/>
                <w:color w:val="000000" w:themeColor="text1"/>
              </w:rPr>
              <w:t xml:space="preserve">All staff </w:t>
            </w:r>
          </w:p>
        </w:tc>
        <w:tc>
          <w:tcPr>
            <w:tcW w:w="3402" w:type="dxa"/>
            <w:gridSpan w:val="3"/>
          </w:tcPr>
          <w:p w14:paraId="6BA6C085" w14:textId="77777777" w:rsidR="006A3C58" w:rsidRDefault="007135AC" w:rsidP="00A06858">
            <w:pPr>
              <w:jc w:val="both"/>
              <w:rPr>
                <w:rFonts w:cstheme="minorHAnsi"/>
                <w:color w:val="000000" w:themeColor="text1"/>
              </w:rPr>
            </w:pPr>
            <w:r>
              <w:rPr>
                <w:rFonts w:cstheme="minorHAnsi"/>
                <w:color w:val="000000" w:themeColor="text1"/>
              </w:rPr>
              <w:t xml:space="preserve">Parents evening monitored by SLT and % attendance collected. </w:t>
            </w:r>
          </w:p>
          <w:p w14:paraId="35CD4FA5" w14:textId="69C1839E" w:rsidR="007135AC" w:rsidRDefault="007135AC" w:rsidP="00A06858">
            <w:pPr>
              <w:jc w:val="both"/>
              <w:rPr>
                <w:rFonts w:cstheme="minorHAnsi"/>
                <w:color w:val="000000" w:themeColor="text1"/>
              </w:rPr>
            </w:pPr>
            <w:r>
              <w:rPr>
                <w:rFonts w:cstheme="minorHAnsi"/>
                <w:color w:val="000000" w:themeColor="text1"/>
              </w:rPr>
              <w:t xml:space="preserve">End of year reports checked and signed by HT. </w:t>
            </w:r>
          </w:p>
        </w:tc>
        <w:tc>
          <w:tcPr>
            <w:tcW w:w="4761" w:type="dxa"/>
          </w:tcPr>
          <w:p w14:paraId="20752D75" w14:textId="7214709C" w:rsidR="006A3C58" w:rsidRPr="00CF6FCD" w:rsidRDefault="006A3C58" w:rsidP="00A06858">
            <w:pPr>
              <w:rPr>
                <w:rFonts w:cstheme="minorHAnsi"/>
                <w:color w:val="000000" w:themeColor="text1"/>
              </w:rPr>
            </w:pPr>
          </w:p>
        </w:tc>
      </w:tr>
      <w:tr w:rsidR="00FA716E" w:rsidRPr="00603DF7" w14:paraId="795A894C" w14:textId="77777777" w:rsidTr="00A06858">
        <w:tc>
          <w:tcPr>
            <w:tcW w:w="5119" w:type="dxa"/>
          </w:tcPr>
          <w:p w14:paraId="0D5AECE4" w14:textId="684B4C01" w:rsidR="00FA716E" w:rsidRDefault="00CC30CF" w:rsidP="00A17EA6">
            <w:pPr>
              <w:rPr>
                <w:rFonts w:cstheme="minorHAnsi"/>
                <w:bCs/>
              </w:rPr>
            </w:pPr>
            <w:r>
              <w:rPr>
                <w:rFonts w:cstheme="minorHAnsi"/>
                <w:bCs/>
              </w:rPr>
              <w:lastRenderedPageBreak/>
              <w:t xml:space="preserve">8. HT to include foundation stage data on HT governors report 3 x per year. </w:t>
            </w:r>
          </w:p>
        </w:tc>
        <w:tc>
          <w:tcPr>
            <w:tcW w:w="2106" w:type="dxa"/>
          </w:tcPr>
          <w:p w14:paraId="743E9249" w14:textId="49D0547F" w:rsidR="00FA716E" w:rsidRDefault="00CC30CF" w:rsidP="00A06858">
            <w:pPr>
              <w:rPr>
                <w:rFonts w:cstheme="minorHAnsi"/>
                <w:color w:val="000000" w:themeColor="text1"/>
              </w:rPr>
            </w:pPr>
            <w:r>
              <w:rPr>
                <w:rFonts w:cstheme="minorHAnsi"/>
                <w:color w:val="000000" w:themeColor="text1"/>
              </w:rPr>
              <w:t xml:space="preserve">Damian Wilson </w:t>
            </w:r>
          </w:p>
        </w:tc>
        <w:tc>
          <w:tcPr>
            <w:tcW w:w="3402" w:type="dxa"/>
            <w:gridSpan w:val="3"/>
          </w:tcPr>
          <w:p w14:paraId="1F7EE1D9" w14:textId="76A733C5" w:rsidR="00FA716E" w:rsidRDefault="00CC30CF" w:rsidP="00A06858">
            <w:pPr>
              <w:jc w:val="both"/>
              <w:rPr>
                <w:rFonts w:cstheme="minorHAnsi"/>
                <w:color w:val="000000" w:themeColor="text1"/>
              </w:rPr>
            </w:pPr>
            <w:r>
              <w:rPr>
                <w:rFonts w:cstheme="minorHAnsi"/>
                <w:color w:val="000000" w:themeColor="text1"/>
              </w:rPr>
              <w:t xml:space="preserve">Governors to ensure they receive report and </w:t>
            </w:r>
            <w:r w:rsidR="00CA49C8">
              <w:rPr>
                <w:rFonts w:cstheme="minorHAnsi"/>
                <w:color w:val="000000" w:themeColor="text1"/>
              </w:rPr>
              <w:t xml:space="preserve">Judith and Greg monitor during governor visits. </w:t>
            </w:r>
          </w:p>
        </w:tc>
        <w:tc>
          <w:tcPr>
            <w:tcW w:w="4761" w:type="dxa"/>
          </w:tcPr>
          <w:p w14:paraId="61AB07E3" w14:textId="1530F2AE" w:rsidR="00FA716E" w:rsidRDefault="00FA716E" w:rsidP="00A06858">
            <w:pPr>
              <w:rPr>
                <w:rFonts w:cstheme="minorHAnsi"/>
                <w:color w:val="000000" w:themeColor="text1"/>
              </w:rPr>
            </w:pPr>
          </w:p>
        </w:tc>
      </w:tr>
    </w:tbl>
    <w:p w14:paraId="002F6B0B" w14:textId="77777777" w:rsidR="00184D47" w:rsidRDefault="00184D47" w:rsidP="00184D47">
      <w:pPr>
        <w:rPr>
          <w:color w:val="000000" w:themeColor="text1"/>
        </w:rPr>
      </w:pPr>
    </w:p>
    <w:p w14:paraId="362A3B78" w14:textId="77777777" w:rsidR="00184D47" w:rsidRDefault="00184D47" w:rsidP="00184D47">
      <w:pPr>
        <w:rPr>
          <w:color w:val="000000" w:themeColor="text1"/>
        </w:rPr>
      </w:pPr>
    </w:p>
    <w:p w14:paraId="0D384676" w14:textId="26DFC735" w:rsidR="00184D47" w:rsidRDefault="00184D47" w:rsidP="00184D47">
      <w:pPr>
        <w:rPr>
          <w:color w:val="000000" w:themeColor="text1"/>
        </w:rPr>
      </w:pPr>
    </w:p>
    <w:p w14:paraId="71E9F20D" w14:textId="36F7C699" w:rsidR="00535623" w:rsidRDefault="00535623" w:rsidP="00184D47">
      <w:pPr>
        <w:rPr>
          <w:color w:val="000000" w:themeColor="text1"/>
        </w:rPr>
      </w:pPr>
    </w:p>
    <w:p w14:paraId="5A8AA862" w14:textId="146A9869" w:rsidR="00535623" w:rsidRDefault="00535623" w:rsidP="00184D47">
      <w:pPr>
        <w:rPr>
          <w:color w:val="000000" w:themeColor="text1"/>
        </w:rPr>
      </w:pPr>
    </w:p>
    <w:p w14:paraId="5865C1B2" w14:textId="52C4A36D" w:rsidR="00535623" w:rsidRDefault="00535623" w:rsidP="00184D47">
      <w:pPr>
        <w:rPr>
          <w:color w:val="000000" w:themeColor="text1"/>
        </w:rPr>
      </w:pPr>
    </w:p>
    <w:p w14:paraId="5CBE7DAA" w14:textId="12E7C045" w:rsidR="00535623" w:rsidRDefault="00535623" w:rsidP="00184D47">
      <w:pPr>
        <w:rPr>
          <w:color w:val="000000" w:themeColor="text1"/>
        </w:rPr>
      </w:pPr>
    </w:p>
    <w:p w14:paraId="5FC7E4EA" w14:textId="12A5DAA6" w:rsidR="00535623" w:rsidRDefault="00535623" w:rsidP="00184D47">
      <w:pPr>
        <w:rPr>
          <w:color w:val="000000" w:themeColor="text1"/>
        </w:rPr>
      </w:pPr>
    </w:p>
    <w:p w14:paraId="7FC1CC85" w14:textId="48D00FB0" w:rsidR="00535623" w:rsidRDefault="00535623" w:rsidP="00184D47">
      <w:pPr>
        <w:rPr>
          <w:color w:val="000000" w:themeColor="text1"/>
        </w:rPr>
      </w:pPr>
    </w:p>
    <w:p w14:paraId="70F6B910" w14:textId="44268AC1" w:rsidR="00535623" w:rsidRDefault="00535623" w:rsidP="00184D47">
      <w:pPr>
        <w:rPr>
          <w:color w:val="000000" w:themeColor="text1"/>
        </w:rPr>
      </w:pPr>
    </w:p>
    <w:p w14:paraId="15A5F657" w14:textId="1AE8347C" w:rsidR="00535623" w:rsidRDefault="00535623" w:rsidP="00184D47">
      <w:pPr>
        <w:rPr>
          <w:color w:val="000000" w:themeColor="text1"/>
        </w:rPr>
      </w:pPr>
    </w:p>
    <w:p w14:paraId="59323A75" w14:textId="76F98A4B" w:rsidR="00535623" w:rsidRDefault="00535623" w:rsidP="00184D47">
      <w:pPr>
        <w:rPr>
          <w:color w:val="000000" w:themeColor="text1"/>
        </w:rPr>
      </w:pPr>
    </w:p>
    <w:p w14:paraId="5E3B5FBF" w14:textId="26D51002" w:rsidR="00535623" w:rsidRDefault="00535623" w:rsidP="00184D47">
      <w:pPr>
        <w:rPr>
          <w:color w:val="000000" w:themeColor="text1"/>
        </w:rPr>
      </w:pPr>
    </w:p>
    <w:p w14:paraId="56D3EC99" w14:textId="77777777" w:rsidR="00535623" w:rsidRDefault="00535623" w:rsidP="00184D47">
      <w:pPr>
        <w:rPr>
          <w:color w:val="000000" w:themeColor="text1"/>
        </w:rPr>
      </w:pPr>
    </w:p>
    <w:p w14:paraId="2689C162" w14:textId="1FA10FD7" w:rsidR="000872F2" w:rsidRDefault="000872F2" w:rsidP="00184D47">
      <w:pPr>
        <w:rPr>
          <w:color w:val="000000" w:themeColor="text1"/>
        </w:rPr>
      </w:pPr>
    </w:p>
    <w:p w14:paraId="00E976CA" w14:textId="177EC208" w:rsidR="00FB4D93" w:rsidRDefault="00FB4D93" w:rsidP="00184D47">
      <w:pPr>
        <w:rPr>
          <w:color w:val="000000" w:themeColor="text1"/>
        </w:rPr>
      </w:pPr>
    </w:p>
    <w:p w14:paraId="74E66B8B" w14:textId="77777777" w:rsidR="00FB4D93" w:rsidRDefault="00FB4D93" w:rsidP="00184D47">
      <w:pPr>
        <w:rPr>
          <w:color w:val="000000" w:themeColor="text1"/>
        </w:rPr>
      </w:pPr>
    </w:p>
    <w:tbl>
      <w:tblPr>
        <w:tblStyle w:val="TableGrid"/>
        <w:tblW w:w="15446" w:type="dxa"/>
        <w:tblLook w:val="04A0" w:firstRow="1" w:lastRow="0" w:firstColumn="1" w:lastColumn="0" w:noHBand="0" w:noVBand="1"/>
      </w:tblPr>
      <w:tblGrid>
        <w:gridCol w:w="4551"/>
        <w:gridCol w:w="547"/>
        <w:gridCol w:w="1985"/>
        <w:gridCol w:w="261"/>
        <w:gridCol w:w="2212"/>
        <w:gridCol w:w="929"/>
        <w:gridCol w:w="4961"/>
      </w:tblGrid>
      <w:tr w:rsidR="00184D47" w:rsidRPr="005A36E6" w14:paraId="37162A40" w14:textId="77777777" w:rsidTr="00A06858">
        <w:tc>
          <w:tcPr>
            <w:tcW w:w="15446" w:type="dxa"/>
            <w:gridSpan w:val="7"/>
          </w:tcPr>
          <w:p w14:paraId="1EEE4D3F" w14:textId="2B069EC4" w:rsidR="00184D47" w:rsidRPr="005A36E6" w:rsidRDefault="00184D47" w:rsidP="00A06858">
            <w:pPr>
              <w:jc w:val="center"/>
              <w:rPr>
                <w:b/>
                <w:color w:val="000000" w:themeColor="text1"/>
                <w:sz w:val="36"/>
                <w:szCs w:val="36"/>
              </w:rPr>
            </w:pPr>
            <w:r w:rsidRPr="005A36E6">
              <w:rPr>
                <w:b/>
                <w:color w:val="000000" w:themeColor="text1"/>
                <w:sz w:val="36"/>
                <w:szCs w:val="36"/>
              </w:rPr>
              <w:lastRenderedPageBreak/>
              <w:t xml:space="preserve">Key Issue </w:t>
            </w:r>
            <w:r>
              <w:rPr>
                <w:b/>
                <w:color w:val="000000" w:themeColor="text1"/>
                <w:sz w:val="36"/>
                <w:szCs w:val="36"/>
              </w:rPr>
              <w:t>2</w:t>
            </w:r>
            <w:r w:rsidRPr="005A36E6">
              <w:rPr>
                <w:b/>
                <w:color w:val="000000" w:themeColor="text1"/>
                <w:sz w:val="36"/>
                <w:szCs w:val="36"/>
              </w:rPr>
              <w:t xml:space="preserve">: </w:t>
            </w:r>
            <w:r w:rsidR="00974254">
              <w:rPr>
                <w:rFonts w:cstheme="minorHAnsi"/>
                <w:b/>
                <w:sz w:val="36"/>
                <w:szCs w:val="36"/>
              </w:rPr>
              <w:t xml:space="preserve"> </w:t>
            </w:r>
            <w:r w:rsidR="00FB4D93" w:rsidRPr="00FB4D93">
              <w:rPr>
                <w:rFonts w:cstheme="minorHAnsi"/>
                <w:b/>
                <w:sz w:val="36"/>
                <w:szCs w:val="36"/>
              </w:rPr>
              <w:t xml:space="preserve"> – To improve attendance of all pupils with a focus on disadvantaged pupils</w:t>
            </w:r>
          </w:p>
        </w:tc>
      </w:tr>
      <w:tr w:rsidR="00184D47" w:rsidRPr="005A36E6" w14:paraId="7779594A" w14:textId="77777777" w:rsidTr="00A06858">
        <w:tc>
          <w:tcPr>
            <w:tcW w:w="7344" w:type="dxa"/>
            <w:gridSpan w:val="4"/>
          </w:tcPr>
          <w:p w14:paraId="685FB436" w14:textId="77777777" w:rsidR="00184D47" w:rsidRPr="005A36E6" w:rsidRDefault="00184D47" w:rsidP="00A06858">
            <w:pPr>
              <w:jc w:val="center"/>
              <w:rPr>
                <w:b/>
                <w:color w:val="000000" w:themeColor="text1"/>
                <w:sz w:val="36"/>
                <w:szCs w:val="36"/>
              </w:rPr>
            </w:pPr>
            <w:r w:rsidRPr="005A36E6">
              <w:rPr>
                <w:b/>
                <w:color w:val="000000" w:themeColor="text1"/>
                <w:sz w:val="36"/>
                <w:szCs w:val="36"/>
              </w:rPr>
              <w:t>Objectives</w:t>
            </w:r>
          </w:p>
        </w:tc>
        <w:tc>
          <w:tcPr>
            <w:tcW w:w="8102" w:type="dxa"/>
            <w:gridSpan w:val="3"/>
          </w:tcPr>
          <w:p w14:paraId="3A916917" w14:textId="77777777" w:rsidR="00184D47" w:rsidRPr="005A36E6" w:rsidRDefault="00184D47" w:rsidP="00A06858">
            <w:pPr>
              <w:jc w:val="center"/>
              <w:rPr>
                <w:b/>
                <w:color w:val="000000" w:themeColor="text1"/>
                <w:sz w:val="36"/>
                <w:szCs w:val="36"/>
              </w:rPr>
            </w:pPr>
            <w:r w:rsidRPr="005A36E6">
              <w:rPr>
                <w:b/>
                <w:color w:val="000000" w:themeColor="text1"/>
                <w:sz w:val="36"/>
                <w:szCs w:val="36"/>
              </w:rPr>
              <w:t>Success Criteria</w:t>
            </w:r>
          </w:p>
        </w:tc>
      </w:tr>
      <w:tr w:rsidR="00184D47" w:rsidRPr="005A36E6" w14:paraId="1A26046A" w14:textId="77777777" w:rsidTr="00A06858">
        <w:tc>
          <w:tcPr>
            <w:tcW w:w="7344" w:type="dxa"/>
            <w:gridSpan w:val="4"/>
          </w:tcPr>
          <w:p w14:paraId="1214B47F" w14:textId="77777777" w:rsidR="00184D47" w:rsidRDefault="008814C6" w:rsidP="005502BB">
            <w:pPr>
              <w:spacing w:after="0"/>
              <w:rPr>
                <w:rFonts w:cstheme="minorHAnsi"/>
                <w:color w:val="000000" w:themeColor="text1"/>
              </w:rPr>
            </w:pPr>
            <w:r>
              <w:rPr>
                <w:rFonts w:cstheme="minorHAnsi"/>
                <w:color w:val="000000" w:themeColor="text1"/>
              </w:rPr>
              <w:t xml:space="preserve">To improve attendance in all areas with a focus on disadvantage pupils. </w:t>
            </w:r>
          </w:p>
          <w:p w14:paraId="74C0429D" w14:textId="77777777" w:rsidR="008814C6" w:rsidRDefault="008814C6" w:rsidP="005502BB">
            <w:pPr>
              <w:spacing w:after="0"/>
              <w:rPr>
                <w:rFonts w:cstheme="minorHAnsi"/>
                <w:color w:val="000000" w:themeColor="text1"/>
              </w:rPr>
            </w:pPr>
          </w:p>
          <w:p w14:paraId="45D47681" w14:textId="77777777" w:rsidR="008814C6" w:rsidRDefault="008814C6" w:rsidP="005502BB">
            <w:pPr>
              <w:spacing w:after="0"/>
              <w:rPr>
                <w:rFonts w:cstheme="minorHAnsi"/>
                <w:color w:val="000000" w:themeColor="text1"/>
              </w:rPr>
            </w:pPr>
            <w:r>
              <w:rPr>
                <w:rFonts w:cstheme="minorHAnsi"/>
                <w:color w:val="000000" w:themeColor="text1"/>
              </w:rPr>
              <w:t xml:space="preserve">To improve punctuality in all areas with a focus on disadvantaged pupils. </w:t>
            </w:r>
          </w:p>
          <w:p w14:paraId="7519CCE1" w14:textId="5EF6CE99" w:rsidR="008814C6" w:rsidRDefault="008814C6" w:rsidP="005502BB">
            <w:pPr>
              <w:spacing w:after="0"/>
              <w:rPr>
                <w:rFonts w:cstheme="minorHAnsi"/>
                <w:color w:val="000000" w:themeColor="text1"/>
              </w:rPr>
            </w:pPr>
          </w:p>
          <w:p w14:paraId="3D609FF8" w14:textId="77777777" w:rsidR="00AC7CF7" w:rsidRDefault="00AC7CF7" w:rsidP="005502BB">
            <w:pPr>
              <w:spacing w:after="0"/>
              <w:rPr>
                <w:rFonts w:cstheme="minorHAnsi"/>
                <w:color w:val="000000" w:themeColor="text1"/>
              </w:rPr>
            </w:pPr>
          </w:p>
          <w:p w14:paraId="3FCCB193" w14:textId="04900776" w:rsidR="008814C6" w:rsidRDefault="008814C6" w:rsidP="005502BB">
            <w:pPr>
              <w:spacing w:after="0"/>
              <w:rPr>
                <w:rFonts w:cstheme="minorHAnsi"/>
                <w:color w:val="000000" w:themeColor="text1"/>
              </w:rPr>
            </w:pPr>
            <w:r>
              <w:rPr>
                <w:rFonts w:cstheme="minorHAnsi"/>
                <w:color w:val="000000" w:themeColor="text1"/>
              </w:rPr>
              <w:t xml:space="preserve">To reduce the gaps in attendance and punctuality between disadvantaged and non-disadvantaged pupils. </w:t>
            </w:r>
          </w:p>
          <w:p w14:paraId="68EAD96F" w14:textId="3EE5C582" w:rsidR="008814C6" w:rsidRDefault="008814C6" w:rsidP="005502BB">
            <w:pPr>
              <w:spacing w:after="0"/>
              <w:rPr>
                <w:rFonts w:cstheme="minorHAnsi"/>
                <w:color w:val="000000" w:themeColor="text1"/>
              </w:rPr>
            </w:pPr>
          </w:p>
          <w:p w14:paraId="0FD6F2F5" w14:textId="06F293FD" w:rsidR="00AC7CF7" w:rsidRDefault="00AC7CF7" w:rsidP="005502BB">
            <w:pPr>
              <w:spacing w:after="0"/>
              <w:rPr>
                <w:rFonts w:cstheme="minorHAnsi"/>
                <w:color w:val="000000" w:themeColor="text1"/>
              </w:rPr>
            </w:pPr>
            <w:r>
              <w:rPr>
                <w:rFonts w:cstheme="minorHAnsi"/>
                <w:color w:val="000000" w:themeColor="text1"/>
              </w:rPr>
              <w:t>Liaise with LA attendance officer</w:t>
            </w:r>
            <w:r w:rsidR="00985B8B">
              <w:rPr>
                <w:rFonts w:cstheme="minorHAnsi"/>
                <w:color w:val="000000" w:themeColor="text1"/>
              </w:rPr>
              <w:t xml:space="preserve"> and meet fortnightly to monitor and act upon attendance issues. </w:t>
            </w:r>
            <w:r>
              <w:rPr>
                <w:rFonts w:cstheme="minorHAnsi"/>
                <w:color w:val="000000" w:themeColor="text1"/>
              </w:rPr>
              <w:t xml:space="preserve"> </w:t>
            </w:r>
          </w:p>
          <w:p w14:paraId="2323F81A" w14:textId="35F1B0D9" w:rsidR="00985B8B" w:rsidRDefault="00985B8B" w:rsidP="005502BB">
            <w:pPr>
              <w:spacing w:after="0"/>
              <w:rPr>
                <w:rFonts w:cstheme="minorHAnsi"/>
                <w:color w:val="000000" w:themeColor="text1"/>
              </w:rPr>
            </w:pPr>
          </w:p>
          <w:p w14:paraId="141A3F8A" w14:textId="4FB0ED0F" w:rsidR="00985B8B" w:rsidRDefault="00985B8B" w:rsidP="005502BB">
            <w:pPr>
              <w:spacing w:after="0"/>
              <w:rPr>
                <w:rFonts w:cstheme="minorHAnsi"/>
                <w:color w:val="000000" w:themeColor="text1"/>
              </w:rPr>
            </w:pPr>
            <w:r>
              <w:rPr>
                <w:rFonts w:cstheme="minorHAnsi"/>
                <w:color w:val="000000" w:themeColor="text1"/>
              </w:rPr>
              <w:t xml:space="preserve">To work with parents to ensure clear communication and a clear attendance monitoring system in place to reduce attendance. </w:t>
            </w:r>
          </w:p>
          <w:p w14:paraId="518347B8" w14:textId="34632D92" w:rsidR="0019538B" w:rsidRDefault="0019538B" w:rsidP="005502BB">
            <w:pPr>
              <w:spacing w:after="0"/>
              <w:rPr>
                <w:rFonts w:cstheme="minorHAnsi"/>
                <w:color w:val="000000" w:themeColor="text1"/>
              </w:rPr>
            </w:pPr>
          </w:p>
          <w:p w14:paraId="5BD7F7B4" w14:textId="782DE464" w:rsidR="0019538B" w:rsidRDefault="0019538B" w:rsidP="005502BB">
            <w:pPr>
              <w:spacing w:after="0"/>
              <w:rPr>
                <w:rFonts w:cstheme="minorHAnsi"/>
                <w:color w:val="000000" w:themeColor="text1"/>
              </w:rPr>
            </w:pPr>
            <w:r>
              <w:rPr>
                <w:rFonts w:cstheme="minorHAnsi"/>
                <w:color w:val="000000" w:themeColor="text1"/>
              </w:rPr>
              <w:t>Open Early Helps as required.</w:t>
            </w:r>
          </w:p>
          <w:p w14:paraId="54244F83" w14:textId="100B2F55" w:rsidR="00985B8B" w:rsidRDefault="00985B8B" w:rsidP="005502BB">
            <w:pPr>
              <w:spacing w:after="0"/>
              <w:rPr>
                <w:rFonts w:cstheme="minorHAnsi"/>
                <w:color w:val="000000" w:themeColor="text1"/>
              </w:rPr>
            </w:pPr>
          </w:p>
          <w:p w14:paraId="18238215" w14:textId="6D477D23" w:rsidR="00985B8B" w:rsidRDefault="00985B8B" w:rsidP="005502BB">
            <w:pPr>
              <w:spacing w:after="0"/>
              <w:rPr>
                <w:rFonts w:cstheme="minorHAnsi"/>
                <w:color w:val="000000" w:themeColor="text1"/>
              </w:rPr>
            </w:pPr>
            <w:r>
              <w:rPr>
                <w:rFonts w:cstheme="minorHAnsi"/>
                <w:color w:val="000000" w:themeColor="text1"/>
              </w:rPr>
              <w:t xml:space="preserve">To increase the awareness of, and importance of attendance and punctuality. </w:t>
            </w:r>
          </w:p>
          <w:p w14:paraId="07788456" w14:textId="77777777" w:rsidR="00AC7CF7" w:rsidRDefault="00AC7CF7" w:rsidP="005502BB">
            <w:pPr>
              <w:spacing w:after="0"/>
              <w:rPr>
                <w:rFonts w:cstheme="minorHAnsi"/>
                <w:color w:val="000000" w:themeColor="text1"/>
              </w:rPr>
            </w:pPr>
          </w:p>
          <w:p w14:paraId="0067E26B" w14:textId="2C65E4CF" w:rsidR="00AC7CF7" w:rsidRDefault="00AC7CF7" w:rsidP="005502BB">
            <w:pPr>
              <w:spacing w:after="0"/>
              <w:rPr>
                <w:rFonts w:cstheme="minorHAnsi"/>
                <w:color w:val="000000" w:themeColor="text1"/>
              </w:rPr>
            </w:pPr>
          </w:p>
          <w:p w14:paraId="5C07AD0B" w14:textId="77777777" w:rsidR="00AC7CF7" w:rsidRDefault="00AC7CF7" w:rsidP="005502BB">
            <w:pPr>
              <w:spacing w:after="0"/>
              <w:rPr>
                <w:rFonts w:cstheme="minorHAnsi"/>
                <w:color w:val="000000" w:themeColor="text1"/>
              </w:rPr>
            </w:pPr>
          </w:p>
          <w:p w14:paraId="19A2A9A5" w14:textId="307517BF" w:rsidR="008814C6" w:rsidRDefault="008814C6" w:rsidP="005502BB">
            <w:pPr>
              <w:spacing w:after="0"/>
              <w:rPr>
                <w:rFonts w:cstheme="minorHAnsi"/>
                <w:color w:val="000000" w:themeColor="text1"/>
              </w:rPr>
            </w:pPr>
            <w:r>
              <w:rPr>
                <w:rFonts w:cstheme="minorHAnsi"/>
                <w:color w:val="000000" w:themeColor="text1"/>
              </w:rPr>
              <w:t>2022-2023 Whole school attendance 91.3%</w:t>
            </w:r>
          </w:p>
          <w:p w14:paraId="171CDA99" w14:textId="7BBE07D4" w:rsidR="008814C6" w:rsidRDefault="008814C6" w:rsidP="005502BB">
            <w:pPr>
              <w:spacing w:after="0"/>
              <w:rPr>
                <w:rFonts w:cstheme="minorHAnsi"/>
                <w:color w:val="000000" w:themeColor="text1"/>
              </w:rPr>
            </w:pPr>
            <w:r>
              <w:rPr>
                <w:rFonts w:cstheme="minorHAnsi"/>
                <w:color w:val="000000" w:themeColor="text1"/>
              </w:rPr>
              <w:t>2022-2023 Disadvantaged attendance 88%</w:t>
            </w:r>
          </w:p>
          <w:p w14:paraId="45A39FF9" w14:textId="4C3718FC" w:rsidR="008814C6" w:rsidRDefault="008814C6" w:rsidP="005502BB">
            <w:pPr>
              <w:spacing w:after="0"/>
              <w:rPr>
                <w:rFonts w:cstheme="minorHAnsi"/>
                <w:color w:val="000000" w:themeColor="text1"/>
              </w:rPr>
            </w:pPr>
            <w:r>
              <w:rPr>
                <w:rFonts w:cstheme="minorHAnsi"/>
                <w:color w:val="000000" w:themeColor="text1"/>
              </w:rPr>
              <w:t>2022-2023 Non-disadvantaged attendance 94%</w:t>
            </w:r>
          </w:p>
          <w:p w14:paraId="78C6577B" w14:textId="6C170503" w:rsidR="008814C6" w:rsidRDefault="008814C6" w:rsidP="005502BB">
            <w:pPr>
              <w:spacing w:after="0"/>
              <w:rPr>
                <w:rFonts w:cstheme="minorHAnsi"/>
                <w:color w:val="000000" w:themeColor="text1"/>
              </w:rPr>
            </w:pPr>
          </w:p>
          <w:p w14:paraId="4A2843B1" w14:textId="4B49F55E" w:rsidR="008814C6" w:rsidRDefault="008814C6" w:rsidP="005502BB">
            <w:pPr>
              <w:spacing w:after="0"/>
              <w:rPr>
                <w:rFonts w:cstheme="minorHAnsi"/>
                <w:color w:val="000000" w:themeColor="text1"/>
              </w:rPr>
            </w:pPr>
            <w:r>
              <w:rPr>
                <w:rFonts w:cstheme="minorHAnsi"/>
                <w:color w:val="000000" w:themeColor="text1"/>
              </w:rPr>
              <w:t>2022-2023 Late 1191</w:t>
            </w:r>
          </w:p>
          <w:p w14:paraId="6F56ED8A" w14:textId="475D33E2" w:rsidR="008814C6" w:rsidRDefault="008814C6" w:rsidP="005502BB">
            <w:pPr>
              <w:spacing w:after="0"/>
              <w:rPr>
                <w:rFonts w:cstheme="minorHAnsi"/>
                <w:color w:val="000000" w:themeColor="text1"/>
              </w:rPr>
            </w:pPr>
            <w:r>
              <w:rPr>
                <w:rFonts w:cstheme="minorHAnsi"/>
                <w:color w:val="000000" w:themeColor="text1"/>
              </w:rPr>
              <w:t>2022-2023 Disadvantaged late 955</w:t>
            </w:r>
          </w:p>
          <w:p w14:paraId="5D9C4A8E" w14:textId="09214480" w:rsidR="008814C6" w:rsidRDefault="008814C6" w:rsidP="005502BB">
            <w:pPr>
              <w:spacing w:after="0"/>
              <w:rPr>
                <w:rFonts w:cstheme="minorHAnsi"/>
                <w:color w:val="000000" w:themeColor="text1"/>
              </w:rPr>
            </w:pPr>
            <w:r>
              <w:rPr>
                <w:rFonts w:cstheme="minorHAnsi"/>
                <w:color w:val="000000" w:themeColor="text1"/>
              </w:rPr>
              <w:t>2022-2023 Non-disadvantaged late 236</w:t>
            </w:r>
          </w:p>
          <w:p w14:paraId="34CC81A8" w14:textId="2AC52A0C" w:rsidR="008814C6" w:rsidRPr="00CF6FCD" w:rsidRDefault="008814C6" w:rsidP="005502BB">
            <w:pPr>
              <w:spacing w:after="0"/>
              <w:rPr>
                <w:rFonts w:cstheme="minorHAnsi"/>
                <w:color w:val="000000" w:themeColor="text1"/>
              </w:rPr>
            </w:pPr>
            <w:r>
              <w:rPr>
                <w:rFonts w:cstheme="minorHAnsi"/>
                <w:color w:val="000000" w:themeColor="text1"/>
              </w:rPr>
              <w:t xml:space="preserve"> </w:t>
            </w:r>
          </w:p>
        </w:tc>
        <w:tc>
          <w:tcPr>
            <w:tcW w:w="8102" w:type="dxa"/>
            <w:gridSpan w:val="3"/>
          </w:tcPr>
          <w:p w14:paraId="2C68FBD0" w14:textId="77777777" w:rsidR="009D2EE7" w:rsidRDefault="008814C6" w:rsidP="009D2EE7">
            <w:pPr>
              <w:spacing w:after="0" w:line="259" w:lineRule="auto"/>
              <w:rPr>
                <w:rFonts w:cstheme="minorHAnsi"/>
                <w:color w:val="000000" w:themeColor="text1"/>
              </w:rPr>
            </w:pPr>
            <w:r>
              <w:rPr>
                <w:rFonts w:cstheme="minorHAnsi"/>
                <w:color w:val="000000" w:themeColor="text1"/>
              </w:rPr>
              <w:t xml:space="preserve">Overall attendance end of each term and end of year improves for all pupils. </w:t>
            </w:r>
          </w:p>
          <w:p w14:paraId="22D43BCC" w14:textId="144E8EF0" w:rsidR="008814C6" w:rsidRDefault="008814C6" w:rsidP="009D2EE7">
            <w:pPr>
              <w:spacing w:after="0" w:line="259" w:lineRule="auto"/>
              <w:rPr>
                <w:rFonts w:cstheme="minorHAnsi"/>
                <w:color w:val="000000" w:themeColor="text1"/>
              </w:rPr>
            </w:pPr>
          </w:p>
          <w:p w14:paraId="1A9E8863" w14:textId="4CEFBB2C" w:rsidR="008814C6" w:rsidRDefault="008814C6" w:rsidP="008814C6">
            <w:pPr>
              <w:spacing w:after="0" w:line="259" w:lineRule="auto"/>
              <w:rPr>
                <w:rFonts w:cstheme="minorHAnsi"/>
                <w:color w:val="000000" w:themeColor="text1"/>
              </w:rPr>
            </w:pPr>
            <w:r>
              <w:rPr>
                <w:rFonts w:cstheme="minorHAnsi"/>
                <w:color w:val="000000" w:themeColor="text1"/>
              </w:rPr>
              <w:t xml:space="preserve">Overall attendance end of each term and end of year improves for disadvantaged pupils.  </w:t>
            </w:r>
          </w:p>
          <w:p w14:paraId="24CE54F9" w14:textId="54E7D385" w:rsidR="008814C6" w:rsidRDefault="008814C6" w:rsidP="009D2EE7">
            <w:pPr>
              <w:spacing w:after="0" w:line="259" w:lineRule="auto"/>
              <w:rPr>
                <w:rFonts w:cstheme="minorHAnsi"/>
                <w:color w:val="000000" w:themeColor="text1"/>
              </w:rPr>
            </w:pPr>
          </w:p>
          <w:p w14:paraId="5CAA7453" w14:textId="6D217467" w:rsidR="008814C6" w:rsidRDefault="008814C6" w:rsidP="009D2EE7">
            <w:pPr>
              <w:spacing w:after="0" w:line="259" w:lineRule="auto"/>
              <w:rPr>
                <w:rFonts w:cstheme="minorHAnsi"/>
                <w:color w:val="000000" w:themeColor="text1"/>
              </w:rPr>
            </w:pPr>
            <w:r>
              <w:rPr>
                <w:rFonts w:cstheme="minorHAnsi"/>
                <w:color w:val="000000" w:themeColor="text1"/>
              </w:rPr>
              <w:t xml:space="preserve">Attendance and punctuality gaps between disadvantaged and non-disadvantaged pupils reduced. </w:t>
            </w:r>
          </w:p>
          <w:p w14:paraId="729A3F66" w14:textId="77777777" w:rsidR="008814C6" w:rsidRDefault="008814C6" w:rsidP="009D2EE7">
            <w:pPr>
              <w:spacing w:after="0" w:line="259" w:lineRule="auto"/>
              <w:rPr>
                <w:rFonts w:cstheme="minorHAnsi"/>
                <w:color w:val="000000" w:themeColor="text1"/>
              </w:rPr>
            </w:pPr>
          </w:p>
          <w:p w14:paraId="0105F201" w14:textId="77777777" w:rsidR="0019538B" w:rsidRDefault="0019538B" w:rsidP="009D2EE7">
            <w:pPr>
              <w:spacing w:after="0" w:line="259" w:lineRule="auto"/>
              <w:rPr>
                <w:rFonts w:cstheme="minorHAnsi"/>
                <w:color w:val="000000" w:themeColor="text1"/>
              </w:rPr>
            </w:pPr>
          </w:p>
          <w:p w14:paraId="597D607A" w14:textId="77777777" w:rsidR="0019538B" w:rsidRDefault="0019538B" w:rsidP="009D2EE7">
            <w:pPr>
              <w:spacing w:after="0" w:line="259" w:lineRule="auto"/>
              <w:rPr>
                <w:rFonts w:cstheme="minorHAnsi"/>
                <w:color w:val="000000" w:themeColor="text1"/>
              </w:rPr>
            </w:pPr>
            <w:r>
              <w:rPr>
                <w:rFonts w:cstheme="minorHAnsi"/>
                <w:color w:val="000000" w:themeColor="text1"/>
              </w:rPr>
              <w:t xml:space="preserve">Regular meetings held and attendance enforcement carried out. </w:t>
            </w:r>
          </w:p>
          <w:p w14:paraId="08096D35" w14:textId="77777777" w:rsidR="0019538B" w:rsidRDefault="0019538B" w:rsidP="009D2EE7">
            <w:pPr>
              <w:spacing w:after="0" w:line="259" w:lineRule="auto"/>
              <w:rPr>
                <w:rFonts w:cstheme="minorHAnsi"/>
                <w:color w:val="000000" w:themeColor="text1"/>
              </w:rPr>
            </w:pPr>
          </w:p>
          <w:p w14:paraId="1AFF73AD" w14:textId="77777777" w:rsidR="0019538B" w:rsidRDefault="0019538B" w:rsidP="009D2EE7">
            <w:pPr>
              <w:spacing w:after="0" w:line="259" w:lineRule="auto"/>
              <w:rPr>
                <w:rFonts w:cstheme="minorHAnsi"/>
                <w:color w:val="000000" w:themeColor="text1"/>
              </w:rPr>
            </w:pPr>
          </w:p>
          <w:p w14:paraId="4CC99C45" w14:textId="77777777" w:rsidR="0019538B" w:rsidRDefault="0019538B" w:rsidP="009D2EE7">
            <w:pPr>
              <w:spacing w:after="0" w:line="259" w:lineRule="auto"/>
              <w:rPr>
                <w:rFonts w:cstheme="minorHAnsi"/>
                <w:color w:val="000000" w:themeColor="text1"/>
              </w:rPr>
            </w:pPr>
          </w:p>
          <w:p w14:paraId="7F84780D" w14:textId="77777777" w:rsidR="0019538B" w:rsidRDefault="0019538B" w:rsidP="009D2EE7">
            <w:pPr>
              <w:spacing w:after="0" w:line="259" w:lineRule="auto"/>
              <w:rPr>
                <w:rFonts w:cstheme="minorHAnsi"/>
                <w:color w:val="000000" w:themeColor="text1"/>
              </w:rPr>
            </w:pPr>
            <w:r>
              <w:rPr>
                <w:rFonts w:cstheme="minorHAnsi"/>
                <w:color w:val="000000" w:themeColor="text1"/>
              </w:rPr>
              <w:t xml:space="preserve">Parents aware of rules and expectations and engage with the system to improve attendance. </w:t>
            </w:r>
          </w:p>
          <w:p w14:paraId="1C4401D8" w14:textId="77777777" w:rsidR="0019538B" w:rsidRDefault="0019538B" w:rsidP="009D2EE7">
            <w:pPr>
              <w:spacing w:after="0" w:line="259" w:lineRule="auto"/>
              <w:rPr>
                <w:rFonts w:cstheme="minorHAnsi"/>
                <w:color w:val="000000" w:themeColor="text1"/>
              </w:rPr>
            </w:pPr>
          </w:p>
          <w:p w14:paraId="77C1A49F" w14:textId="77777777" w:rsidR="0019538B" w:rsidRDefault="0019538B" w:rsidP="009D2EE7">
            <w:pPr>
              <w:spacing w:after="0" w:line="259" w:lineRule="auto"/>
              <w:rPr>
                <w:rFonts w:cstheme="minorHAnsi"/>
                <w:color w:val="000000" w:themeColor="text1"/>
              </w:rPr>
            </w:pPr>
            <w:r>
              <w:rPr>
                <w:rFonts w:cstheme="minorHAnsi"/>
                <w:color w:val="000000" w:themeColor="text1"/>
              </w:rPr>
              <w:t xml:space="preserve">Early Helps opened and actioned. </w:t>
            </w:r>
          </w:p>
          <w:p w14:paraId="48C2D7E3" w14:textId="77777777" w:rsidR="0019538B" w:rsidRDefault="0019538B" w:rsidP="009D2EE7">
            <w:pPr>
              <w:spacing w:after="0" w:line="259" w:lineRule="auto"/>
              <w:rPr>
                <w:rFonts w:cstheme="minorHAnsi"/>
                <w:color w:val="000000" w:themeColor="text1"/>
              </w:rPr>
            </w:pPr>
          </w:p>
          <w:p w14:paraId="53AC0CCA" w14:textId="6E22EF79" w:rsidR="0019538B" w:rsidRDefault="0019538B" w:rsidP="009D2EE7">
            <w:pPr>
              <w:spacing w:after="0" w:line="259" w:lineRule="auto"/>
              <w:rPr>
                <w:rFonts w:cstheme="minorHAnsi"/>
                <w:color w:val="000000" w:themeColor="text1"/>
              </w:rPr>
            </w:pPr>
            <w:r>
              <w:rPr>
                <w:rFonts w:cstheme="minorHAnsi"/>
                <w:color w:val="000000" w:themeColor="text1"/>
              </w:rPr>
              <w:t xml:space="preserve">Children aware of the importance of attendance and punctuality. </w:t>
            </w:r>
          </w:p>
          <w:p w14:paraId="4D49E32D" w14:textId="269D16AE" w:rsidR="0019538B" w:rsidRDefault="0019538B" w:rsidP="009D2EE7">
            <w:pPr>
              <w:spacing w:after="0" w:line="259" w:lineRule="auto"/>
              <w:rPr>
                <w:rFonts w:cstheme="minorHAnsi"/>
                <w:color w:val="000000" w:themeColor="text1"/>
              </w:rPr>
            </w:pPr>
          </w:p>
          <w:p w14:paraId="737BE92D" w14:textId="73AD46A0" w:rsidR="0019538B" w:rsidRDefault="0019538B" w:rsidP="009D2EE7">
            <w:pPr>
              <w:spacing w:after="0" w:line="259" w:lineRule="auto"/>
              <w:rPr>
                <w:rFonts w:cstheme="minorHAnsi"/>
                <w:color w:val="000000" w:themeColor="text1"/>
              </w:rPr>
            </w:pPr>
          </w:p>
          <w:p w14:paraId="597B5BE3" w14:textId="6C8105BA" w:rsidR="0019538B" w:rsidRDefault="0019538B" w:rsidP="009D2EE7">
            <w:pPr>
              <w:spacing w:after="0" w:line="259" w:lineRule="auto"/>
              <w:rPr>
                <w:rFonts w:cstheme="minorHAnsi"/>
                <w:color w:val="000000" w:themeColor="text1"/>
              </w:rPr>
            </w:pPr>
          </w:p>
          <w:p w14:paraId="2CC5B0D9" w14:textId="06586FDA" w:rsidR="0019538B" w:rsidRDefault="0019538B" w:rsidP="009D2EE7">
            <w:pPr>
              <w:spacing w:after="0" w:line="259" w:lineRule="auto"/>
              <w:rPr>
                <w:rFonts w:cstheme="minorHAnsi"/>
                <w:color w:val="000000" w:themeColor="text1"/>
              </w:rPr>
            </w:pPr>
            <w:r>
              <w:rPr>
                <w:rFonts w:cstheme="minorHAnsi"/>
                <w:color w:val="000000" w:themeColor="text1"/>
              </w:rPr>
              <w:t xml:space="preserve">Overall improvement on all of last </w:t>
            </w:r>
            <w:proofErr w:type="spellStart"/>
            <w:r>
              <w:rPr>
                <w:rFonts w:cstheme="minorHAnsi"/>
                <w:color w:val="000000" w:themeColor="text1"/>
              </w:rPr>
              <w:t>years</w:t>
            </w:r>
            <w:proofErr w:type="spellEnd"/>
            <w:r>
              <w:rPr>
                <w:rFonts w:cstheme="minorHAnsi"/>
                <w:color w:val="000000" w:themeColor="text1"/>
              </w:rPr>
              <w:t xml:space="preserve"> data. </w:t>
            </w:r>
          </w:p>
          <w:p w14:paraId="2C6E2FA1" w14:textId="75E0FF38" w:rsidR="0019538B" w:rsidRPr="00CF6FCD" w:rsidRDefault="0019538B" w:rsidP="009D2EE7">
            <w:pPr>
              <w:spacing w:after="0" w:line="259" w:lineRule="auto"/>
              <w:rPr>
                <w:rFonts w:cstheme="minorHAnsi"/>
                <w:color w:val="000000" w:themeColor="text1"/>
              </w:rPr>
            </w:pPr>
          </w:p>
        </w:tc>
      </w:tr>
      <w:tr w:rsidR="00184D47" w:rsidRPr="005A36E6" w14:paraId="687DDF5D" w14:textId="77777777" w:rsidTr="00A06858">
        <w:trPr>
          <w:trHeight w:val="374"/>
        </w:trPr>
        <w:tc>
          <w:tcPr>
            <w:tcW w:w="4551" w:type="dxa"/>
          </w:tcPr>
          <w:p w14:paraId="3F841094" w14:textId="77777777" w:rsidR="00184D47" w:rsidRPr="00CF6FCD" w:rsidRDefault="00184D47" w:rsidP="00A06858">
            <w:pPr>
              <w:jc w:val="center"/>
              <w:rPr>
                <w:rFonts w:cstheme="minorHAnsi"/>
                <w:b/>
                <w:color w:val="000000" w:themeColor="text1"/>
              </w:rPr>
            </w:pPr>
            <w:r>
              <w:rPr>
                <w:rFonts w:cstheme="minorHAnsi"/>
                <w:b/>
                <w:color w:val="000000" w:themeColor="text1"/>
              </w:rPr>
              <w:lastRenderedPageBreak/>
              <w:t xml:space="preserve">End Autumn </w:t>
            </w:r>
            <w:r w:rsidRPr="00CF6FCD">
              <w:rPr>
                <w:rFonts w:cstheme="minorHAnsi"/>
                <w:b/>
                <w:color w:val="000000" w:themeColor="text1"/>
              </w:rPr>
              <w:t>Milestones</w:t>
            </w:r>
          </w:p>
        </w:tc>
        <w:tc>
          <w:tcPr>
            <w:tcW w:w="5005" w:type="dxa"/>
            <w:gridSpan w:val="4"/>
          </w:tcPr>
          <w:p w14:paraId="487CCED6" w14:textId="77777777" w:rsidR="00184D47" w:rsidRPr="00CF6FCD" w:rsidRDefault="00184D47" w:rsidP="00A06858">
            <w:pPr>
              <w:jc w:val="center"/>
              <w:rPr>
                <w:rFonts w:cstheme="minorHAnsi"/>
                <w:b/>
                <w:color w:val="000000" w:themeColor="text1"/>
              </w:rPr>
            </w:pPr>
            <w:r>
              <w:rPr>
                <w:rFonts w:cstheme="minorHAnsi"/>
                <w:b/>
                <w:color w:val="000000" w:themeColor="text1"/>
              </w:rPr>
              <w:t xml:space="preserve">End Spring </w:t>
            </w:r>
            <w:r w:rsidRPr="00CF6FCD">
              <w:rPr>
                <w:rFonts w:cstheme="minorHAnsi"/>
                <w:b/>
                <w:color w:val="000000" w:themeColor="text1"/>
              </w:rPr>
              <w:t>Milestones</w:t>
            </w:r>
          </w:p>
        </w:tc>
        <w:tc>
          <w:tcPr>
            <w:tcW w:w="5890" w:type="dxa"/>
            <w:gridSpan w:val="2"/>
          </w:tcPr>
          <w:p w14:paraId="7717D61C" w14:textId="77777777" w:rsidR="00184D47" w:rsidRPr="00CF6FCD" w:rsidRDefault="00184D47" w:rsidP="00A06858">
            <w:pPr>
              <w:jc w:val="center"/>
              <w:rPr>
                <w:rFonts w:cstheme="minorHAnsi"/>
                <w:b/>
                <w:color w:val="000000" w:themeColor="text1"/>
              </w:rPr>
            </w:pPr>
            <w:r>
              <w:rPr>
                <w:rFonts w:cstheme="minorHAnsi"/>
                <w:b/>
                <w:color w:val="000000" w:themeColor="text1"/>
              </w:rPr>
              <w:t xml:space="preserve">End </w:t>
            </w:r>
            <w:r w:rsidRPr="00CF6FCD">
              <w:rPr>
                <w:rFonts w:cstheme="minorHAnsi"/>
                <w:b/>
                <w:color w:val="000000" w:themeColor="text1"/>
              </w:rPr>
              <w:t>Summer Milestones</w:t>
            </w:r>
          </w:p>
        </w:tc>
      </w:tr>
      <w:tr w:rsidR="00184D47" w:rsidRPr="005A36E6" w14:paraId="0ED55C20" w14:textId="77777777" w:rsidTr="00A06858">
        <w:trPr>
          <w:trHeight w:val="275"/>
        </w:trPr>
        <w:tc>
          <w:tcPr>
            <w:tcW w:w="4551" w:type="dxa"/>
          </w:tcPr>
          <w:p w14:paraId="0166463A" w14:textId="6392FE51" w:rsidR="00184D47" w:rsidRDefault="00875EB9" w:rsidP="004D5B2A">
            <w:pPr>
              <w:rPr>
                <w:rFonts w:cstheme="minorHAnsi"/>
                <w:color w:val="000000" w:themeColor="text1"/>
              </w:rPr>
            </w:pPr>
            <w:r>
              <w:rPr>
                <w:rFonts w:cstheme="minorHAnsi"/>
                <w:color w:val="000000" w:themeColor="text1"/>
              </w:rPr>
              <w:t xml:space="preserve">Improvement of end of term attendance rates and closing of gap. </w:t>
            </w:r>
          </w:p>
          <w:p w14:paraId="326EDDE4" w14:textId="5553607B" w:rsidR="00875EB9" w:rsidRDefault="00875EB9" w:rsidP="00875EB9">
            <w:pPr>
              <w:spacing w:after="0"/>
              <w:rPr>
                <w:rFonts w:cstheme="minorHAnsi"/>
                <w:color w:val="000000" w:themeColor="text1"/>
              </w:rPr>
            </w:pPr>
            <w:r>
              <w:rPr>
                <w:rFonts w:cstheme="minorHAnsi"/>
                <w:color w:val="000000" w:themeColor="text1"/>
              </w:rPr>
              <w:t>2022-2023 Autumn all pupils 90%</w:t>
            </w:r>
          </w:p>
          <w:p w14:paraId="04C9B42C" w14:textId="77777777" w:rsidR="00875EB9" w:rsidRDefault="00875EB9" w:rsidP="00875EB9">
            <w:pPr>
              <w:spacing w:after="0"/>
              <w:rPr>
                <w:rFonts w:cstheme="minorHAnsi"/>
                <w:color w:val="000000" w:themeColor="text1"/>
              </w:rPr>
            </w:pPr>
            <w:r>
              <w:rPr>
                <w:rFonts w:cstheme="minorHAnsi"/>
                <w:color w:val="000000" w:themeColor="text1"/>
              </w:rPr>
              <w:t>2022-2023 Autumn disadvantaged 87%</w:t>
            </w:r>
          </w:p>
          <w:p w14:paraId="6745992F" w14:textId="77777777" w:rsidR="00875EB9" w:rsidRDefault="00875EB9" w:rsidP="00875EB9">
            <w:pPr>
              <w:spacing w:after="0"/>
              <w:rPr>
                <w:rFonts w:cstheme="minorHAnsi"/>
                <w:color w:val="000000" w:themeColor="text1"/>
              </w:rPr>
            </w:pPr>
            <w:r>
              <w:rPr>
                <w:rFonts w:cstheme="minorHAnsi"/>
                <w:color w:val="000000" w:themeColor="text1"/>
              </w:rPr>
              <w:t>2022-2023 Autumn non-disadvantaged 93%</w:t>
            </w:r>
          </w:p>
          <w:p w14:paraId="07BE6AF0" w14:textId="77777777" w:rsidR="00B559A0" w:rsidRDefault="00B559A0" w:rsidP="00875EB9">
            <w:pPr>
              <w:spacing w:after="0"/>
              <w:rPr>
                <w:rFonts w:cstheme="minorHAnsi"/>
                <w:color w:val="000000" w:themeColor="text1"/>
              </w:rPr>
            </w:pPr>
          </w:p>
          <w:p w14:paraId="27B4F6CD" w14:textId="75871326" w:rsidR="00B559A0" w:rsidRPr="00CF6FCD" w:rsidRDefault="00B559A0" w:rsidP="00875EB9">
            <w:pPr>
              <w:spacing w:after="0"/>
              <w:rPr>
                <w:rFonts w:cstheme="minorHAnsi"/>
                <w:color w:val="000000" w:themeColor="text1"/>
              </w:rPr>
            </w:pPr>
            <w:r>
              <w:rPr>
                <w:rFonts w:cstheme="minorHAnsi"/>
                <w:color w:val="000000" w:themeColor="text1"/>
              </w:rPr>
              <w:t xml:space="preserve">Dojo shop opened. </w:t>
            </w:r>
          </w:p>
        </w:tc>
        <w:tc>
          <w:tcPr>
            <w:tcW w:w="5005" w:type="dxa"/>
            <w:gridSpan w:val="4"/>
          </w:tcPr>
          <w:p w14:paraId="0E3FB876" w14:textId="77777777" w:rsidR="00875EB9" w:rsidRDefault="00875EB9" w:rsidP="00875EB9">
            <w:pPr>
              <w:rPr>
                <w:rFonts w:cstheme="minorHAnsi"/>
                <w:color w:val="000000" w:themeColor="text1"/>
              </w:rPr>
            </w:pPr>
            <w:r>
              <w:rPr>
                <w:rFonts w:cstheme="minorHAnsi"/>
                <w:color w:val="000000" w:themeColor="text1"/>
              </w:rPr>
              <w:t xml:space="preserve">Improvement of end of term attendance rates and closing of gap. </w:t>
            </w:r>
          </w:p>
          <w:p w14:paraId="3D9448F4" w14:textId="008BFAF1" w:rsidR="00875EB9" w:rsidRDefault="00875EB9" w:rsidP="00875EB9">
            <w:pPr>
              <w:spacing w:after="0"/>
              <w:rPr>
                <w:rFonts w:cstheme="minorHAnsi"/>
                <w:color w:val="000000" w:themeColor="text1"/>
              </w:rPr>
            </w:pPr>
            <w:r>
              <w:rPr>
                <w:rFonts w:cstheme="minorHAnsi"/>
                <w:color w:val="000000" w:themeColor="text1"/>
              </w:rPr>
              <w:t>2022-2023 Spring all pupils 93%</w:t>
            </w:r>
          </w:p>
          <w:p w14:paraId="7CBF9A6B" w14:textId="67C606F2" w:rsidR="00875EB9" w:rsidRDefault="00875EB9" w:rsidP="00875EB9">
            <w:pPr>
              <w:spacing w:after="0"/>
              <w:rPr>
                <w:rFonts w:cstheme="minorHAnsi"/>
                <w:color w:val="000000" w:themeColor="text1"/>
              </w:rPr>
            </w:pPr>
            <w:r>
              <w:rPr>
                <w:rFonts w:cstheme="minorHAnsi"/>
                <w:color w:val="000000" w:themeColor="text1"/>
              </w:rPr>
              <w:t>2022-2023 Spring disadvantaged 90%</w:t>
            </w:r>
          </w:p>
          <w:p w14:paraId="62226D06" w14:textId="77777777" w:rsidR="00184D47" w:rsidRDefault="00875EB9" w:rsidP="00875EB9">
            <w:pPr>
              <w:rPr>
                <w:rFonts w:cstheme="minorHAnsi"/>
                <w:color w:val="000000" w:themeColor="text1"/>
              </w:rPr>
            </w:pPr>
            <w:r>
              <w:rPr>
                <w:rFonts w:cstheme="minorHAnsi"/>
                <w:color w:val="000000" w:themeColor="text1"/>
              </w:rPr>
              <w:t>2022-2023 Spring non-disadvantaged 95%</w:t>
            </w:r>
          </w:p>
          <w:p w14:paraId="6B418BDC" w14:textId="79B60DDA" w:rsidR="00B559A0" w:rsidRPr="00CF6FCD" w:rsidRDefault="00B559A0" w:rsidP="00875EB9">
            <w:pPr>
              <w:rPr>
                <w:rFonts w:cstheme="minorHAnsi"/>
                <w:color w:val="000000" w:themeColor="text1"/>
              </w:rPr>
            </w:pPr>
            <w:r>
              <w:rPr>
                <w:rFonts w:cstheme="minorHAnsi"/>
                <w:color w:val="000000" w:themeColor="text1"/>
              </w:rPr>
              <w:t xml:space="preserve">Dojo shop continues and prizes purchased as required. </w:t>
            </w:r>
          </w:p>
        </w:tc>
        <w:tc>
          <w:tcPr>
            <w:tcW w:w="5890" w:type="dxa"/>
            <w:gridSpan w:val="2"/>
          </w:tcPr>
          <w:p w14:paraId="0610CFAD" w14:textId="77777777" w:rsidR="00875EB9" w:rsidRDefault="00875EB9" w:rsidP="00875EB9">
            <w:pPr>
              <w:rPr>
                <w:rFonts w:cstheme="minorHAnsi"/>
                <w:color w:val="000000" w:themeColor="text1"/>
              </w:rPr>
            </w:pPr>
            <w:r>
              <w:rPr>
                <w:rFonts w:cstheme="minorHAnsi"/>
                <w:color w:val="000000" w:themeColor="text1"/>
              </w:rPr>
              <w:t xml:space="preserve">Improvement of end of term attendance rates and closing of gap. </w:t>
            </w:r>
          </w:p>
          <w:p w14:paraId="0ECC0A20" w14:textId="4E9053CD" w:rsidR="00875EB9" w:rsidRDefault="00875EB9" w:rsidP="00875EB9">
            <w:pPr>
              <w:spacing w:after="0"/>
              <w:rPr>
                <w:rFonts w:cstheme="minorHAnsi"/>
                <w:color w:val="000000" w:themeColor="text1"/>
              </w:rPr>
            </w:pPr>
            <w:r>
              <w:rPr>
                <w:rFonts w:cstheme="minorHAnsi"/>
                <w:color w:val="000000" w:themeColor="text1"/>
              </w:rPr>
              <w:t>2022-2023 Summer all pupils 91%</w:t>
            </w:r>
          </w:p>
          <w:p w14:paraId="44AD1650" w14:textId="56E57FAF" w:rsidR="00875EB9" w:rsidRDefault="00875EB9" w:rsidP="00875EB9">
            <w:pPr>
              <w:spacing w:after="0"/>
              <w:rPr>
                <w:rFonts w:cstheme="minorHAnsi"/>
                <w:color w:val="000000" w:themeColor="text1"/>
              </w:rPr>
            </w:pPr>
            <w:r>
              <w:rPr>
                <w:rFonts w:cstheme="minorHAnsi"/>
                <w:color w:val="000000" w:themeColor="text1"/>
              </w:rPr>
              <w:t xml:space="preserve">2022-2023 </w:t>
            </w:r>
            <w:r w:rsidR="004F0FDB">
              <w:rPr>
                <w:rFonts w:cstheme="minorHAnsi"/>
                <w:color w:val="000000" w:themeColor="text1"/>
              </w:rPr>
              <w:t xml:space="preserve">Summer </w:t>
            </w:r>
            <w:r>
              <w:rPr>
                <w:rFonts w:cstheme="minorHAnsi"/>
                <w:color w:val="000000" w:themeColor="text1"/>
              </w:rPr>
              <w:t>disadvantaged 88%</w:t>
            </w:r>
          </w:p>
          <w:p w14:paraId="14EF7C55" w14:textId="77777777" w:rsidR="00184D47" w:rsidRDefault="00875EB9" w:rsidP="00875EB9">
            <w:pPr>
              <w:rPr>
                <w:rFonts w:cstheme="minorHAnsi"/>
                <w:color w:val="000000" w:themeColor="text1"/>
              </w:rPr>
            </w:pPr>
            <w:r>
              <w:rPr>
                <w:rFonts w:cstheme="minorHAnsi"/>
                <w:color w:val="000000" w:themeColor="text1"/>
              </w:rPr>
              <w:t xml:space="preserve">2022-2023 </w:t>
            </w:r>
            <w:r w:rsidR="004F0FDB">
              <w:rPr>
                <w:rFonts w:cstheme="minorHAnsi"/>
                <w:color w:val="000000" w:themeColor="text1"/>
              </w:rPr>
              <w:t>Summer</w:t>
            </w:r>
            <w:r>
              <w:rPr>
                <w:rFonts w:cstheme="minorHAnsi"/>
                <w:color w:val="000000" w:themeColor="text1"/>
              </w:rPr>
              <w:t xml:space="preserve"> non-disadvantaged </w:t>
            </w:r>
            <w:r w:rsidR="00B739FE">
              <w:rPr>
                <w:rFonts w:cstheme="minorHAnsi"/>
                <w:color w:val="000000" w:themeColor="text1"/>
              </w:rPr>
              <w:t>94</w:t>
            </w:r>
            <w:r>
              <w:rPr>
                <w:rFonts w:cstheme="minorHAnsi"/>
                <w:color w:val="000000" w:themeColor="text1"/>
              </w:rPr>
              <w:t>%</w:t>
            </w:r>
          </w:p>
          <w:p w14:paraId="7DEE1C52" w14:textId="3A6013F8" w:rsidR="004F0FDB" w:rsidRDefault="004F0FDB" w:rsidP="00875EB9">
            <w:pPr>
              <w:rPr>
                <w:rFonts w:cstheme="minorHAnsi"/>
                <w:color w:val="000000" w:themeColor="text1"/>
              </w:rPr>
            </w:pPr>
            <w:r>
              <w:rPr>
                <w:rFonts w:cstheme="minorHAnsi"/>
                <w:color w:val="000000" w:themeColor="text1"/>
              </w:rPr>
              <w:t xml:space="preserve">Overall yearly attendance and </w:t>
            </w:r>
            <w:proofErr w:type="spellStart"/>
            <w:r>
              <w:rPr>
                <w:rFonts w:cstheme="minorHAnsi"/>
                <w:color w:val="000000" w:themeColor="text1"/>
              </w:rPr>
              <w:t>lates</w:t>
            </w:r>
            <w:proofErr w:type="spellEnd"/>
            <w:r>
              <w:rPr>
                <w:rFonts w:cstheme="minorHAnsi"/>
                <w:color w:val="000000" w:themeColor="text1"/>
              </w:rPr>
              <w:t xml:space="preserve"> improves and gaps closed on last year see above. </w:t>
            </w:r>
          </w:p>
          <w:p w14:paraId="52CFF420" w14:textId="1B00753D" w:rsidR="004F0FDB" w:rsidRPr="00CF6FCD" w:rsidRDefault="00B559A0" w:rsidP="00875EB9">
            <w:pPr>
              <w:rPr>
                <w:rFonts w:cstheme="minorHAnsi"/>
                <w:color w:val="000000" w:themeColor="text1"/>
              </w:rPr>
            </w:pPr>
            <w:r>
              <w:rPr>
                <w:rFonts w:cstheme="minorHAnsi"/>
                <w:color w:val="000000" w:themeColor="text1"/>
              </w:rPr>
              <w:t>Dojo shop continues and prizes purchased as required.</w:t>
            </w:r>
          </w:p>
        </w:tc>
      </w:tr>
      <w:tr w:rsidR="00184D47" w:rsidRPr="005A36E6" w14:paraId="57CE1515" w14:textId="77777777" w:rsidTr="00A06858">
        <w:trPr>
          <w:trHeight w:val="275"/>
        </w:trPr>
        <w:tc>
          <w:tcPr>
            <w:tcW w:w="15446" w:type="dxa"/>
            <w:gridSpan w:val="7"/>
            <w:shd w:val="clear" w:color="auto" w:fill="BFBFBF" w:themeFill="background1" w:themeFillShade="BF"/>
          </w:tcPr>
          <w:p w14:paraId="2A3BEBB4" w14:textId="77777777" w:rsidR="00184D47" w:rsidRPr="00CF6FCD" w:rsidRDefault="00184D47" w:rsidP="00A06858">
            <w:pPr>
              <w:rPr>
                <w:rFonts w:cstheme="minorHAnsi"/>
                <w:color w:val="000000" w:themeColor="text1"/>
              </w:rPr>
            </w:pPr>
          </w:p>
        </w:tc>
      </w:tr>
      <w:tr w:rsidR="00184D47" w:rsidRPr="005A36E6" w14:paraId="5DE4E3EC" w14:textId="77777777" w:rsidTr="00A06858">
        <w:trPr>
          <w:trHeight w:val="275"/>
        </w:trPr>
        <w:tc>
          <w:tcPr>
            <w:tcW w:w="5098" w:type="dxa"/>
            <w:gridSpan w:val="2"/>
          </w:tcPr>
          <w:p w14:paraId="180BA56A" w14:textId="77777777" w:rsidR="00184D47" w:rsidRPr="00CF6FCD" w:rsidRDefault="00184D47" w:rsidP="00A06858">
            <w:pPr>
              <w:jc w:val="center"/>
              <w:rPr>
                <w:rFonts w:cstheme="minorHAnsi"/>
                <w:b/>
                <w:color w:val="000000" w:themeColor="text1"/>
              </w:rPr>
            </w:pPr>
            <w:r w:rsidRPr="00CF6FCD">
              <w:rPr>
                <w:rFonts w:cstheme="minorHAnsi"/>
                <w:b/>
                <w:color w:val="000000" w:themeColor="text1"/>
              </w:rPr>
              <w:t>Action</w:t>
            </w:r>
          </w:p>
        </w:tc>
        <w:tc>
          <w:tcPr>
            <w:tcW w:w="1985" w:type="dxa"/>
          </w:tcPr>
          <w:p w14:paraId="11D5A4BC" w14:textId="77777777" w:rsidR="00184D47" w:rsidRPr="00CF6FCD" w:rsidRDefault="00184D47" w:rsidP="00A06858">
            <w:pPr>
              <w:jc w:val="center"/>
              <w:rPr>
                <w:rFonts w:cstheme="minorHAnsi"/>
                <w:b/>
                <w:color w:val="000000" w:themeColor="text1"/>
              </w:rPr>
            </w:pPr>
            <w:r w:rsidRPr="00CF6FCD">
              <w:rPr>
                <w:rFonts w:cstheme="minorHAnsi"/>
                <w:b/>
                <w:color w:val="000000" w:themeColor="text1"/>
              </w:rPr>
              <w:t>Lead and resources</w:t>
            </w:r>
          </w:p>
        </w:tc>
        <w:tc>
          <w:tcPr>
            <w:tcW w:w="3402" w:type="dxa"/>
            <w:gridSpan w:val="3"/>
          </w:tcPr>
          <w:p w14:paraId="4C1D6FE0" w14:textId="77777777" w:rsidR="00184D47" w:rsidRDefault="00184D47" w:rsidP="00A06858">
            <w:pPr>
              <w:jc w:val="center"/>
              <w:rPr>
                <w:rFonts w:cstheme="minorHAnsi"/>
                <w:b/>
                <w:color w:val="000000" w:themeColor="text1"/>
              </w:rPr>
            </w:pPr>
            <w:r w:rsidRPr="00CF6FCD">
              <w:rPr>
                <w:rFonts w:cstheme="minorHAnsi"/>
                <w:b/>
                <w:color w:val="000000" w:themeColor="text1"/>
              </w:rPr>
              <w:t>Monitoring</w:t>
            </w:r>
          </w:p>
          <w:p w14:paraId="2059CB54" w14:textId="77777777" w:rsidR="00184D47" w:rsidRPr="00CF6FCD" w:rsidRDefault="00184D47" w:rsidP="00A06858">
            <w:pPr>
              <w:jc w:val="center"/>
              <w:rPr>
                <w:rFonts w:cstheme="minorHAnsi"/>
                <w:b/>
                <w:color w:val="000000" w:themeColor="text1"/>
              </w:rPr>
            </w:pPr>
            <w:r w:rsidRPr="00CF6FCD">
              <w:rPr>
                <w:rFonts w:cstheme="minorHAnsi"/>
                <w:b/>
                <w:color w:val="000000" w:themeColor="text1"/>
              </w:rPr>
              <w:t xml:space="preserve"> (what, who and when)</w:t>
            </w:r>
          </w:p>
        </w:tc>
        <w:tc>
          <w:tcPr>
            <w:tcW w:w="4961" w:type="dxa"/>
          </w:tcPr>
          <w:p w14:paraId="2FDA1F06" w14:textId="77777777" w:rsidR="00184D47" w:rsidRPr="00CF6FCD" w:rsidRDefault="00184D47" w:rsidP="00A06858">
            <w:pPr>
              <w:jc w:val="center"/>
              <w:rPr>
                <w:rFonts w:cstheme="minorHAnsi"/>
                <w:b/>
                <w:color w:val="000000" w:themeColor="text1"/>
              </w:rPr>
            </w:pPr>
            <w:r w:rsidRPr="00EE5901">
              <w:rPr>
                <w:rFonts w:cstheme="minorHAnsi"/>
                <w:b/>
                <w:color w:val="000000" w:themeColor="text1"/>
              </w:rPr>
              <w:t>Evaluation / Notes</w:t>
            </w:r>
          </w:p>
        </w:tc>
      </w:tr>
      <w:tr w:rsidR="00184D47" w:rsidRPr="005A36E6" w14:paraId="1913F793" w14:textId="77777777" w:rsidTr="00A06858">
        <w:trPr>
          <w:trHeight w:val="275"/>
        </w:trPr>
        <w:tc>
          <w:tcPr>
            <w:tcW w:w="5098" w:type="dxa"/>
            <w:gridSpan w:val="2"/>
          </w:tcPr>
          <w:p w14:paraId="4E37ACA5" w14:textId="48E7267C" w:rsidR="00184D47" w:rsidRPr="004F0FDB" w:rsidRDefault="004F0FDB" w:rsidP="004F0FDB">
            <w:pPr>
              <w:pStyle w:val="ListParagraph"/>
              <w:numPr>
                <w:ilvl w:val="1"/>
                <w:numId w:val="9"/>
              </w:numPr>
              <w:rPr>
                <w:rFonts w:cstheme="minorHAnsi"/>
                <w:color w:val="000000" w:themeColor="text1"/>
              </w:rPr>
            </w:pPr>
            <w:r w:rsidRPr="004F0FDB">
              <w:rPr>
                <w:rFonts w:cstheme="minorHAnsi"/>
                <w:color w:val="000000" w:themeColor="text1"/>
              </w:rPr>
              <w:t xml:space="preserve">Rigorous monitoring of attendance and late data. </w:t>
            </w:r>
          </w:p>
          <w:p w14:paraId="6EDF7111" w14:textId="77777777" w:rsidR="004F0FDB" w:rsidRDefault="004F0FDB" w:rsidP="004F0FDB">
            <w:pPr>
              <w:pStyle w:val="ListParagraph"/>
              <w:numPr>
                <w:ilvl w:val="1"/>
                <w:numId w:val="9"/>
              </w:numPr>
              <w:rPr>
                <w:rFonts w:cstheme="minorHAnsi"/>
                <w:color w:val="000000" w:themeColor="text1"/>
              </w:rPr>
            </w:pPr>
            <w:r>
              <w:rPr>
                <w:rFonts w:cstheme="minorHAnsi"/>
                <w:color w:val="000000" w:themeColor="text1"/>
              </w:rPr>
              <w:t xml:space="preserve">Weekly meeting held with HT to look at data. </w:t>
            </w:r>
          </w:p>
          <w:p w14:paraId="766B2E8C" w14:textId="4D37F4C7" w:rsidR="004F0FDB" w:rsidRPr="004F0FDB" w:rsidRDefault="004F0FDB" w:rsidP="004F0FDB">
            <w:pPr>
              <w:pStyle w:val="ListParagraph"/>
              <w:numPr>
                <w:ilvl w:val="1"/>
                <w:numId w:val="9"/>
              </w:numPr>
              <w:rPr>
                <w:rFonts w:cstheme="minorHAnsi"/>
                <w:color w:val="000000" w:themeColor="text1"/>
              </w:rPr>
            </w:pPr>
            <w:r>
              <w:rPr>
                <w:rFonts w:cstheme="minorHAnsi"/>
                <w:color w:val="000000" w:themeColor="text1"/>
              </w:rPr>
              <w:t xml:space="preserve">FFT used to compare data to national and local data. </w:t>
            </w:r>
          </w:p>
        </w:tc>
        <w:tc>
          <w:tcPr>
            <w:tcW w:w="1985" w:type="dxa"/>
          </w:tcPr>
          <w:p w14:paraId="2A6FB4EF" w14:textId="523FAF94" w:rsidR="00184D47" w:rsidRDefault="004F0FDB" w:rsidP="00A06858">
            <w:pPr>
              <w:rPr>
                <w:rFonts w:cstheme="minorHAnsi"/>
                <w:color w:val="000000" w:themeColor="text1"/>
              </w:rPr>
            </w:pPr>
            <w:r>
              <w:rPr>
                <w:rFonts w:cstheme="minorHAnsi"/>
                <w:color w:val="000000" w:themeColor="text1"/>
              </w:rPr>
              <w:t xml:space="preserve">Mel Ashurst </w:t>
            </w:r>
          </w:p>
          <w:p w14:paraId="703F9176" w14:textId="685181C6" w:rsidR="004F0FDB" w:rsidRDefault="004F0FDB" w:rsidP="00A06858">
            <w:pPr>
              <w:rPr>
                <w:rFonts w:cstheme="minorHAnsi"/>
                <w:color w:val="000000" w:themeColor="text1"/>
              </w:rPr>
            </w:pPr>
            <w:r>
              <w:rPr>
                <w:rFonts w:cstheme="minorHAnsi"/>
                <w:color w:val="000000" w:themeColor="text1"/>
              </w:rPr>
              <w:t xml:space="preserve">Fisher Family Trust </w:t>
            </w:r>
          </w:p>
          <w:p w14:paraId="6D36F675" w14:textId="6BFC89CF" w:rsidR="004F0FDB" w:rsidRPr="00CF6FCD" w:rsidRDefault="004F0FDB" w:rsidP="00A06858">
            <w:pPr>
              <w:rPr>
                <w:rFonts w:cstheme="minorHAnsi"/>
                <w:color w:val="000000" w:themeColor="text1"/>
              </w:rPr>
            </w:pPr>
          </w:p>
        </w:tc>
        <w:tc>
          <w:tcPr>
            <w:tcW w:w="3402" w:type="dxa"/>
            <w:gridSpan w:val="3"/>
          </w:tcPr>
          <w:p w14:paraId="63BDE08B" w14:textId="12882209" w:rsidR="004F0FDB" w:rsidRPr="00CF6FCD" w:rsidRDefault="004F0FDB" w:rsidP="004F0FDB">
            <w:pPr>
              <w:rPr>
                <w:rFonts w:cstheme="minorHAnsi"/>
                <w:color w:val="000000" w:themeColor="text1"/>
              </w:rPr>
            </w:pPr>
            <w:r>
              <w:rPr>
                <w:rFonts w:cstheme="minorHAnsi"/>
                <w:color w:val="000000" w:themeColor="text1"/>
              </w:rPr>
              <w:t xml:space="preserve">Mel Ashurst to monitor weekly and meet with Damian Wilson to discuss.  </w:t>
            </w:r>
          </w:p>
        </w:tc>
        <w:tc>
          <w:tcPr>
            <w:tcW w:w="4961" w:type="dxa"/>
          </w:tcPr>
          <w:p w14:paraId="065C2C16" w14:textId="11DAC72B" w:rsidR="00202308" w:rsidRPr="00CF6FCD" w:rsidRDefault="00202308" w:rsidP="00A06858">
            <w:pPr>
              <w:rPr>
                <w:rFonts w:cstheme="minorHAnsi"/>
                <w:color w:val="000000" w:themeColor="text1"/>
              </w:rPr>
            </w:pPr>
          </w:p>
        </w:tc>
      </w:tr>
      <w:tr w:rsidR="00184D47" w:rsidRPr="005A36E6" w14:paraId="47FEB653" w14:textId="77777777" w:rsidTr="00A06858">
        <w:trPr>
          <w:trHeight w:val="275"/>
        </w:trPr>
        <w:tc>
          <w:tcPr>
            <w:tcW w:w="5098" w:type="dxa"/>
            <w:gridSpan w:val="2"/>
          </w:tcPr>
          <w:p w14:paraId="2E0D82FE" w14:textId="191060C4" w:rsidR="00184D47" w:rsidRPr="004948E0" w:rsidRDefault="004F0FDB" w:rsidP="00A06858">
            <w:pPr>
              <w:rPr>
                <w:rFonts w:cstheme="minorHAnsi"/>
                <w:color w:val="000000" w:themeColor="text1"/>
              </w:rPr>
            </w:pPr>
            <w:r w:rsidRPr="004948E0">
              <w:rPr>
                <w:rFonts w:cstheme="minorHAnsi"/>
                <w:color w:val="000000" w:themeColor="text1"/>
              </w:rPr>
              <w:t xml:space="preserve">2. Fortnightly day of attendance monitoring and meeting with LA attendance support officer.  </w:t>
            </w:r>
          </w:p>
        </w:tc>
        <w:tc>
          <w:tcPr>
            <w:tcW w:w="1985" w:type="dxa"/>
          </w:tcPr>
          <w:p w14:paraId="252CDCA7" w14:textId="77777777" w:rsidR="00184D47" w:rsidRDefault="004948E0" w:rsidP="00A06858">
            <w:pPr>
              <w:rPr>
                <w:rFonts w:cstheme="minorHAnsi"/>
                <w:color w:val="000000" w:themeColor="text1"/>
              </w:rPr>
            </w:pPr>
            <w:r>
              <w:rPr>
                <w:rFonts w:cstheme="minorHAnsi"/>
                <w:color w:val="000000" w:themeColor="text1"/>
              </w:rPr>
              <w:t xml:space="preserve">Mel Ashurst </w:t>
            </w:r>
          </w:p>
          <w:p w14:paraId="3626247B" w14:textId="2256FF37" w:rsidR="004948E0" w:rsidRDefault="004948E0" w:rsidP="00A06858">
            <w:pPr>
              <w:rPr>
                <w:rFonts w:cstheme="minorHAnsi"/>
                <w:color w:val="000000" w:themeColor="text1"/>
              </w:rPr>
            </w:pPr>
            <w:r>
              <w:rPr>
                <w:rFonts w:cstheme="minorHAnsi"/>
                <w:color w:val="000000" w:themeColor="text1"/>
              </w:rPr>
              <w:t xml:space="preserve">LA support officer </w:t>
            </w:r>
          </w:p>
        </w:tc>
        <w:tc>
          <w:tcPr>
            <w:tcW w:w="3402" w:type="dxa"/>
            <w:gridSpan w:val="3"/>
          </w:tcPr>
          <w:p w14:paraId="2A703AC4" w14:textId="77777777" w:rsidR="00184D47" w:rsidRDefault="004948E0" w:rsidP="00A06858">
            <w:pPr>
              <w:rPr>
                <w:rFonts w:cstheme="minorHAnsi"/>
                <w:color w:val="000000" w:themeColor="text1"/>
              </w:rPr>
            </w:pPr>
            <w:r>
              <w:rPr>
                <w:rFonts w:cstheme="minorHAnsi"/>
                <w:color w:val="000000" w:themeColor="text1"/>
              </w:rPr>
              <w:t xml:space="preserve">Mel to meet with LA support officer once per fortnight. Parents will be informed of future meetings and letters/messages sent to parents. </w:t>
            </w:r>
          </w:p>
          <w:p w14:paraId="70524BF6" w14:textId="7DAEDD4C" w:rsidR="004948E0" w:rsidRPr="00165DF2" w:rsidRDefault="004948E0" w:rsidP="00A06858">
            <w:pPr>
              <w:rPr>
                <w:rFonts w:cstheme="minorHAnsi"/>
                <w:color w:val="000000" w:themeColor="text1"/>
              </w:rPr>
            </w:pPr>
            <w:r>
              <w:rPr>
                <w:rFonts w:cstheme="minorHAnsi"/>
                <w:color w:val="000000" w:themeColor="text1"/>
              </w:rPr>
              <w:t>SLA for attendance service £1200</w:t>
            </w:r>
          </w:p>
        </w:tc>
        <w:tc>
          <w:tcPr>
            <w:tcW w:w="4961" w:type="dxa"/>
          </w:tcPr>
          <w:p w14:paraId="20390EEF" w14:textId="11177AD1" w:rsidR="00184D47" w:rsidRPr="00CF6FCD" w:rsidRDefault="00184D47" w:rsidP="00E81A8A">
            <w:pPr>
              <w:rPr>
                <w:rFonts w:cstheme="minorHAnsi"/>
                <w:color w:val="000000" w:themeColor="text1"/>
              </w:rPr>
            </w:pPr>
          </w:p>
        </w:tc>
      </w:tr>
      <w:tr w:rsidR="004948E0" w:rsidRPr="005A36E6" w14:paraId="4A149052" w14:textId="77777777" w:rsidTr="00A06858">
        <w:trPr>
          <w:trHeight w:val="275"/>
        </w:trPr>
        <w:tc>
          <w:tcPr>
            <w:tcW w:w="5098" w:type="dxa"/>
            <w:gridSpan w:val="2"/>
          </w:tcPr>
          <w:p w14:paraId="424AEF5A" w14:textId="77777777" w:rsidR="004948E0" w:rsidRDefault="004948E0" w:rsidP="004948E0">
            <w:pPr>
              <w:spacing w:after="0"/>
              <w:rPr>
                <w:rFonts w:cstheme="minorHAnsi"/>
                <w:color w:val="000000" w:themeColor="text1"/>
              </w:rPr>
            </w:pPr>
            <w:r>
              <w:rPr>
                <w:rFonts w:cstheme="minorHAnsi"/>
                <w:color w:val="000000" w:themeColor="text1"/>
              </w:rPr>
              <w:t xml:space="preserve">3.1 Parental engagement and communication improves. </w:t>
            </w:r>
          </w:p>
          <w:p w14:paraId="2FD419A5" w14:textId="12607E28" w:rsidR="004948E0" w:rsidRDefault="004948E0" w:rsidP="004948E0">
            <w:pPr>
              <w:spacing w:after="0"/>
              <w:rPr>
                <w:rFonts w:cstheme="minorHAnsi"/>
                <w:color w:val="000000" w:themeColor="text1"/>
              </w:rPr>
            </w:pPr>
            <w:r>
              <w:rPr>
                <w:rFonts w:cstheme="minorHAnsi"/>
                <w:color w:val="000000" w:themeColor="text1"/>
              </w:rPr>
              <w:lastRenderedPageBreak/>
              <w:t xml:space="preserve">3.2 School introduces new app that will increase and improve means of communication. App will act as a visual cue for parents.  </w:t>
            </w:r>
          </w:p>
          <w:p w14:paraId="068A83DA" w14:textId="77777777" w:rsidR="004948E0" w:rsidRDefault="004948E0" w:rsidP="004948E0">
            <w:pPr>
              <w:spacing w:after="0"/>
              <w:rPr>
                <w:rFonts w:cstheme="minorHAnsi"/>
                <w:color w:val="000000" w:themeColor="text1"/>
              </w:rPr>
            </w:pPr>
            <w:r>
              <w:rPr>
                <w:rFonts w:cstheme="minorHAnsi"/>
                <w:color w:val="000000" w:themeColor="text1"/>
              </w:rPr>
              <w:t xml:space="preserve">3.3 Parents informed of </w:t>
            </w:r>
            <w:proofErr w:type="spellStart"/>
            <w:r>
              <w:rPr>
                <w:rFonts w:cstheme="minorHAnsi"/>
                <w:color w:val="000000" w:themeColor="text1"/>
              </w:rPr>
              <w:t>childrens</w:t>
            </w:r>
            <w:proofErr w:type="spellEnd"/>
            <w:r>
              <w:rPr>
                <w:rFonts w:cstheme="minorHAnsi"/>
                <w:color w:val="000000" w:themeColor="text1"/>
              </w:rPr>
              <w:t xml:space="preserve"> attendance-</w:t>
            </w:r>
          </w:p>
          <w:p w14:paraId="7B6943A7" w14:textId="105564B1" w:rsidR="004948E0" w:rsidRDefault="004948E0" w:rsidP="004948E0">
            <w:pPr>
              <w:pStyle w:val="ListParagraph"/>
              <w:numPr>
                <w:ilvl w:val="0"/>
                <w:numId w:val="10"/>
              </w:numPr>
              <w:spacing w:after="0"/>
              <w:rPr>
                <w:rFonts w:cstheme="minorHAnsi"/>
                <w:color w:val="000000" w:themeColor="text1"/>
              </w:rPr>
            </w:pPr>
            <w:r>
              <w:rPr>
                <w:rFonts w:cstheme="minorHAnsi"/>
                <w:color w:val="000000" w:themeColor="text1"/>
              </w:rPr>
              <w:t xml:space="preserve">If child not in school and no communication school will contact parents before 10.00am. </w:t>
            </w:r>
          </w:p>
          <w:p w14:paraId="765E470F" w14:textId="2CB2BBA9" w:rsidR="004948E0" w:rsidRPr="004948E0" w:rsidRDefault="004948E0" w:rsidP="004948E0">
            <w:pPr>
              <w:pStyle w:val="ListParagraph"/>
              <w:numPr>
                <w:ilvl w:val="0"/>
                <w:numId w:val="10"/>
              </w:numPr>
              <w:spacing w:after="0"/>
              <w:rPr>
                <w:rFonts w:cstheme="minorHAnsi"/>
                <w:color w:val="000000" w:themeColor="text1"/>
              </w:rPr>
            </w:pPr>
            <w:r>
              <w:rPr>
                <w:rFonts w:cstheme="minorHAnsi"/>
                <w:color w:val="000000" w:themeColor="text1"/>
              </w:rPr>
              <w:t xml:space="preserve">If no communication a home visit will take place- the timeframe of the visit is circumstance dependent. </w:t>
            </w:r>
          </w:p>
        </w:tc>
        <w:tc>
          <w:tcPr>
            <w:tcW w:w="1985" w:type="dxa"/>
          </w:tcPr>
          <w:p w14:paraId="19D909C1" w14:textId="37F88CF0" w:rsidR="004948E0" w:rsidRDefault="004948E0" w:rsidP="00A06858">
            <w:pPr>
              <w:rPr>
                <w:rFonts w:cstheme="minorHAnsi"/>
                <w:color w:val="000000" w:themeColor="text1"/>
              </w:rPr>
            </w:pPr>
            <w:r>
              <w:rPr>
                <w:rFonts w:cstheme="minorHAnsi"/>
                <w:color w:val="000000" w:themeColor="text1"/>
              </w:rPr>
              <w:lastRenderedPageBreak/>
              <w:t xml:space="preserve">Mel Ashurst </w:t>
            </w:r>
          </w:p>
        </w:tc>
        <w:tc>
          <w:tcPr>
            <w:tcW w:w="3402" w:type="dxa"/>
            <w:gridSpan w:val="3"/>
          </w:tcPr>
          <w:p w14:paraId="49B549A6" w14:textId="77777777" w:rsidR="004948E0" w:rsidRDefault="004948E0" w:rsidP="00A06858">
            <w:pPr>
              <w:rPr>
                <w:rFonts w:cstheme="minorHAnsi"/>
                <w:color w:val="000000" w:themeColor="text1"/>
              </w:rPr>
            </w:pPr>
            <w:r>
              <w:rPr>
                <w:rFonts w:cstheme="minorHAnsi"/>
                <w:color w:val="000000" w:themeColor="text1"/>
              </w:rPr>
              <w:t xml:space="preserve">Mel to liaise with office on a daily basis to gather attendance information. </w:t>
            </w:r>
          </w:p>
          <w:p w14:paraId="71F3CA41" w14:textId="77777777" w:rsidR="004948E0" w:rsidRDefault="004948E0" w:rsidP="00A06858">
            <w:pPr>
              <w:rPr>
                <w:rFonts w:cstheme="minorHAnsi"/>
                <w:color w:val="000000" w:themeColor="text1"/>
              </w:rPr>
            </w:pPr>
            <w:r>
              <w:rPr>
                <w:rFonts w:cstheme="minorHAnsi"/>
                <w:color w:val="000000" w:themeColor="text1"/>
              </w:rPr>
              <w:lastRenderedPageBreak/>
              <w:t xml:space="preserve">Contact with parents will be made via app or phone call. </w:t>
            </w:r>
          </w:p>
          <w:p w14:paraId="147FE03E" w14:textId="77777777" w:rsidR="004948E0" w:rsidRDefault="004948E0" w:rsidP="00A06858">
            <w:pPr>
              <w:rPr>
                <w:rFonts w:cstheme="minorHAnsi"/>
                <w:color w:val="000000" w:themeColor="text1"/>
              </w:rPr>
            </w:pPr>
            <w:r>
              <w:rPr>
                <w:rFonts w:cstheme="minorHAnsi"/>
                <w:color w:val="000000" w:themeColor="text1"/>
              </w:rPr>
              <w:t xml:space="preserve">Home visits will be undertaken by MA, DW and LA support as required. </w:t>
            </w:r>
          </w:p>
          <w:p w14:paraId="3657FBF8" w14:textId="316D4D85" w:rsidR="004948E0" w:rsidRDefault="004948E0" w:rsidP="00A06858">
            <w:pPr>
              <w:rPr>
                <w:rFonts w:cstheme="minorHAnsi"/>
                <w:color w:val="000000" w:themeColor="text1"/>
              </w:rPr>
            </w:pPr>
            <w:r>
              <w:rPr>
                <w:rFonts w:cstheme="minorHAnsi"/>
                <w:color w:val="000000" w:themeColor="text1"/>
              </w:rPr>
              <w:t>Cost of new APP £1647.</w:t>
            </w:r>
          </w:p>
        </w:tc>
        <w:tc>
          <w:tcPr>
            <w:tcW w:w="4961" w:type="dxa"/>
          </w:tcPr>
          <w:p w14:paraId="686A1E2D" w14:textId="4CCF4E43" w:rsidR="004948E0" w:rsidRPr="00CF6FCD" w:rsidRDefault="004948E0" w:rsidP="00E81A8A">
            <w:pPr>
              <w:rPr>
                <w:rFonts w:cstheme="minorHAnsi"/>
                <w:color w:val="000000" w:themeColor="text1"/>
              </w:rPr>
            </w:pPr>
          </w:p>
        </w:tc>
      </w:tr>
      <w:tr w:rsidR="004948E0" w:rsidRPr="005A36E6" w14:paraId="68266ABD" w14:textId="77777777" w:rsidTr="00A06858">
        <w:trPr>
          <w:trHeight w:val="275"/>
        </w:trPr>
        <w:tc>
          <w:tcPr>
            <w:tcW w:w="5098" w:type="dxa"/>
            <w:gridSpan w:val="2"/>
          </w:tcPr>
          <w:p w14:paraId="4C16C161" w14:textId="0451CAED" w:rsidR="004948E0" w:rsidRDefault="004948E0" w:rsidP="004948E0">
            <w:pPr>
              <w:spacing w:after="0"/>
              <w:rPr>
                <w:rFonts w:cstheme="minorHAnsi"/>
                <w:color w:val="000000" w:themeColor="text1"/>
              </w:rPr>
            </w:pPr>
            <w:r>
              <w:rPr>
                <w:rFonts w:cstheme="minorHAnsi"/>
                <w:color w:val="000000" w:themeColor="text1"/>
              </w:rPr>
              <w:t>4.1 Clear graduated approach put into place and parents aware of</w:t>
            </w:r>
            <w:r w:rsidR="00AD0286">
              <w:rPr>
                <w:rFonts w:cstheme="minorHAnsi"/>
                <w:color w:val="000000" w:themeColor="text1"/>
              </w:rPr>
              <w:t>,</w:t>
            </w:r>
            <w:r>
              <w:rPr>
                <w:rFonts w:cstheme="minorHAnsi"/>
                <w:color w:val="000000" w:themeColor="text1"/>
              </w:rPr>
              <w:t xml:space="preserve"> and engage with</w:t>
            </w:r>
            <w:r w:rsidR="00AD0286">
              <w:rPr>
                <w:rFonts w:cstheme="minorHAnsi"/>
                <w:color w:val="000000" w:themeColor="text1"/>
              </w:rPr>
              <w:t>,</w:t>
            </w:r>
            <w:r>
              <w:rPr>
                <w:rFonts w:cstheme="minorHAnsi"/>
                <w:color w:val="000000" w:themeColor="text1"/>
              </w:rPr>
              <w:t xml:space="preserve"> the process. </w:t>
            </w:r>
          </w:p>
          <w:p w14:paraId="0534D974" w14:textId="68809CFA" w:rsidR="00F31B61" w:rsidRDefault="00F31B61" w:rsidP="004948E0">
            <w:pPr>
              <w:pStyle w:val="ListParagraph"/>
              <w:numPr>
                <w:ilvl w:val="0"/>
                <w:numId w:val="11"/>
              </w:numPr>
              <w:spacing w:after="0"/>
              <w:rPr>
                <w:rFonts w:cstheme="minorHAnsi"/>
                <w:color w:val="000000" w:themeColor="text1"/>
              </w:rPr>
            </w:pPr>
            <w:r>
              <w:rPr>
                <w:rFonts w:cstheme="minorHAnsi"/>
                <w:color w:val="000000" w:themeColor="text1"/>
              </w:rPr>
              <w:t xml:space="preserve">Parents aware unless exceptional circumstances, holiday requests in term time will be declined. </w:t>
            </w:r>
          </w:p>
          <w:p w14:paraId="3A74A912" w14:textId="007AE1CB" w:rsidR="004948E0" w:rsidRDefault="004948E0" w:rsidP="004948E0">
            <w:pPr>
              <w:pStyle w:val="ListParagraph"/>
              <w:numPr>
                <w:ilvl w:val="0"/>
                <w:numId w:val="11"/>
              </w:numPr>
              <w:spacing w:after="0"/>
              <w:rPr>
                <w:rFonts w:cstheme="minorHAnsi"/>
                <w:color w:val="000000" w:themeColor="text1"/>
              </w:rPr>
            </w:pPr>
            <w:r>
              <w:rPr>
                <w:rFonts w:cstheme="minorHAnsi"/>
                <w:color w:val="000000" w:themeColor="text1"/>
              </w:rPr>
              <w:t xml:space="preserve">Attendance drops below 93% - warning letter sent. </w:t>
            </w:r>
          </w:p>
          <w:p w14:paraId="68FB5840" w14:textId="77777777" w:rsidR="004948E0" w:rsidRDefault="00F31B61" w:rsidP="004948E0">
            <w:pPr>
              <w:pStyle w:val="ListParagraph"/>
              <w:numPr>
                <w:ilvl w:val="0"/>
                <w:numId w:val="11"/>
              </w:numPr>
              <w:spacing w:after="0"/>
              <w:rPr>
                <w:rFonts w:cstheme="minorHAnsi"/>
                <w:color w:val="000000" w:themeColor="text1"/>
              </w:rPr>
            </w:pPr>
            <w:r>
              <w:rPr>
                <w:rFonts w:cstheme="minorHAnsi"/>
                <w:color w:val="000000" w:themeColor="text1"/>
              </w:rPr>
              <w:t xml:space="preserve">Attendance drops below 90%, meeting held and 4- week attendance monitoring period begins with set targets. </w:t>
            </w:r>
          </w:p>
          <w:p w14:paraId="4D1F781B" w14:textId="68676182" w:rsidR="00F31B61" w:rsidRDefault="00F31B61" w:rsidP="004948E0">
            <w:pPr>
              <w:pStyle w:val="ListParagraph"/>
              <w:numPr>
                <w:ilvl w:val="0"/>
                <w:numId w:val="11"/>
              </w:numPr>
              <w:spacing w:after="0"/>
              <w:rPr>
                <w:rFonts w:cstheme="minorHAnsi"/>
                <w:color w:val="000000" w:themeColor="text1"/>
              </w:rPr>
            </w:pPr>
            <w:r>
              <w:rPr>
                <w:rFonts w:cstheme="minorHAnsi"/>
                <w:color w:val="000000" w:themeColor="text1"/>
              </w:rPr>
              <w:t xml:space="preserve">After 4 weeks if attendance improves a ‘well done’ letter is sent. If attendance still not improved- meeting with LA attendance, school and parents, an attendance contract is created that will last for 8 weeks reviewed after 4 weeks. Early Help offered. </w:t>
            </w:r>
          </w:p>
          <w:p w14:paraId="70909103" w14:textId="6D7CA642" w:rsidR="00F31B61" w:rsidRPr="004948E0" w:rsidRDefault="00F31B61" w:rsidP="004948E0">
            <w:pPr>
              <w:pStyle w:val="ListParagraph"/>
              <w:numPr>
                <w:ilvl w:val="0"/>
                <w:numId w:val="11"/>
              </w:numPr>
              <w:spacing w:after="0"/>
              <w:rPr>
                <w:rFonts w:cstheme="minorHAnsi"/>
                <w:color w:val="000000" w:themeColor="text1"/>
              </w:rPr>
            </w:pPr>
            <w:r>
              <w:rPr>
                <w:rFonts w:cstheme="minorHAnsi"/>
                <w:color w:val="000000" w:themeColor="text1"/>
              </w:rPr>
              <w:t xml:space="preserve">After 8 weeks if attendance improves a ‘well done’ letter is sent. If no improvement an Early Help opened and LA possible sanctions. </w:t>
            </w:r>
          </w:p>
        </w:tc>
        <w:tc>
          <w:tcPr>
            <w:tcW w:w="1985" w:type="dxa"/>
          </w:tcPr>
          <w:p w14:paraId="75180AC9" w14:textId="5CFC74D3" w:rsidR="004948E0" w:rsidRDefault="004948E0" w:rsidP="00A06858">
            <w:pPr>
              <w:rPr>
                <w:rFonts w:cstheme="minorHAnsi"/>
                <w:color w:val="000000" w:themeColor="text1"/>
              </w:rPr>
            </w:pPr>
            <w:r>
              <w:rPr>
                <w:rFonts w:cstheme="minorHAnsi"/>
                <w:color w:val="000000" w:themeColor="text1"/>
              </w:rPr>
              <w:t>Mel Ashurst</w:t>
            </w:r>
          </w:p>
        </w:tc>
        <w:tc>
          <w:tcPr>
            <w:tcW w:w="3402" w:type="dxa"/>
            <w:gridSpan w:val="3"/>
          </w:tcPr>
          <w:p w14:paraId="053CF094" w14:textId="51820669" w:rsidR="004948E0" w:rsidRDefault="00F44DDD" w:rsidP="00A06858">
            <w:pPr>
              <w:rPr>
                <w:rFonts w:cstheme="minorHAnsi"/>
                <w:color w:val="000000" w:themeColor="text1"/>
              </w:rPr>
            </w:pPr>
            <w:r>
              <w:rPr>
                <w:rFonts w:cstheme="minorHAnsi"/>
                <w:color w:val="000000" w:themeColor="text1"/>
              </w:rPr>
              <w:t xml:space="preserve">Mel and the LA attendance officer to complete actions as required. </w:t>
            </w:r>
          </w:p>
          <w:p w14:paraId="3662B409" w14:textId="5C1AA51B" w:rsidR="004948E0" w:rsidRDefault="004948E0" w:rsidP="00A06858">
            <w:pPr>
              <w:rPr>
                <w:rFonts w:cstheme="minorHAnsi"/>
                <w:color w:val="000000" w:themeColor="text1"/>
              </w:rPr>
            </w:pPr>
          </w:p>
        </w:tc>
        <w:tc>
          <w:tcPr>
            <w:tcW w:w="4961" w:type="dxa"/>
          </w:tcPr>
          <w:p w14:paraId="03A19038" w14:textId="0FF2B93D" w:rsidR="00AC5487" w:rsidRPr="00CF6FCD" w:rsidRDefault="00AC5487" w:rsidP="00E81A8A">
            <w:pPr>
              <w:rPr>
                <w:rFonts w:cstheme="minorHAnsi"/>
                <w:color w:val="000000" w:themeColor="text1"/>
              </w:rPr>
            </w:pPr>
          </w:p>
        </w:tc>
      </w:tr>
      <w:tr w:rsidR="00F31B61" w:rsidRPr="005A36E6" w14:paraId="2A2CFE03" w14:textId="77777777" w:rsidTr="00A06858">
        <w:trPr>
          <w:trHeight w:val="275"/>
        </w:trPr>
        <w:tc>
          <w:tcPr>
            <w:tcW w:w="5098" w:type="dxa"/>
            <w:gridSpan w:val="2"/>
          </w:tcPr>
          <w:p w14:paraId="4B7EE324" w14:textId="0D5474D6" w:rsidR="00F31B61" w:rsidRDefault="00F31B61" w:rsidP="004948E0">
            <w:pPr>
              <w:spacing w:after="0"/>
              <w:rPr>
                <w:rFonts w:cstheme="minorHAnsi"/>
                <w:color w:val="000000" w:themeColor="text1"/>
              </w:rPr>
            </w:pPr>
            <w:r>
              <w:rPr>
                <w:rFonts w:cstheme="minorHAnsi"/>
                <w:color w:val="000000" w:themeColor="text1"/>
              </w:rPr>
              <w:t xml:space="preserve">5.1 Clear rewards and encouragement for children and families. </w:t>
            </w:r>
          </w:p>
          <w:p w14:paraId="1BA63EA1" w14:textId="77777777" w:rsidR="00F31B61" w:rsidRDefault="00F31B61" w:rsidP="004948E0">
            <w:pPr>
              <w:spacing w:after="0"/>
              <w:rPr>
                <w:rFonts w:cstheme="minorHAnsi"/>
                <w:color w:val="000000" w:themeColor="text1"/>
              </w:rPr>
            </w:pPr>
            <w:r>
              <w:rPr>
                <w:rFonts w:cstheme="minorHAnsi"/>
                <w:color w:val="000000" w:themeColor="text1"/>
              </w:rPr>
              <w:t xml:space="preserve">5.2 Dojo shop opened, dojos awarded for attendance and punctuality as well as behaviour. </w:t>
            </w:r>
          </w:p>
          <w:p w14:paraId="229F9954" w14:textId="67A2DFCC" w:rsidR="00F31B61" w:rsidRDefault="00F31B61" w:rsidP="004948E0">
            <w:pPr>
              <w:spacing w:after="0"/>
              <w:rPr>
                <w:rFonts w:cstheme="minorHAnsi"/>
                <w:color w:val="000000" w:themeColor="text1"/>
              </w:rPr>
            </w:pPr>
            <w:r>
              <w:rPr>
                <w:rFonts w:cstheme="minorHAnsi"/>
                <w:color w:val="000000" w:themeColor="text1"/>
              </w:rPr>
              <w:lastRenderedPageBreak/>
              <w:t>5.3 Climbing wall arranged for child</w:t>
            </w:r>
            <w:r w:rsidR="00837429">
              <w:rPr>
                <w:rFonts w:cstheme="minorHAnsi"/>
                <w:color w:val="000000" w:themeColor="text1"/>
              </w:rPr>
              <w:t>ren</w:t>
            </w:r>
            <w:r>
              <w:rPr>
                <w:rFonts w:cstheme="minorHAnsi"/>
                <w:color w:val="000000" w:themeColor="text1"/>
              </w:rPr>
              <w:t xml:space="preserve"> in March 2024 for good attendance. </w:t>
            </w:r>
          </w:p>
          <w:p w14:paraId="7FCDC5BF" w14:textId="77777777" w:rsidR="00F31B61" w:rsidRDefault="00F31B61" w:rsidP="004948E0">
            <w:pPr>
              <w:spacing w:after="0"/>
              <w:rPr>
                <w:rFonts w:cstheme="minorHAnsi"/>
                <w:color w:val="000000" w:themeColor="text1"/>
              </w:rPr>
            </w:pPr>
            <w:r>
              <w:rPr>
                <w:rFonts w:cstheme="minorHAnsi"/>
                <w:color w:val="000000" w:themeColor="text1"/>
              </w:rPr>
              <w:t xml:space="preserve">5.4 Easter eggs given at Easter for high attendance. </w:t>
            </w:r>
          </w:p>
          <w:p w14:paraId="65F87DE1" w14:textId="77777777" w:rsidR="00F31B61" w:rsidRDefault="00F31B61" w:rsidP="004948E0">
            <w:pPr>
              <w:spacing w:after="0"/>
              <w:rPr>
                <w:rFonts w:cstheme="minorHAnsi"/>
                <w:color w:val="000000" w:themeColor="text1"/>
              </w:rPr>
            </w:pPr>
            <w:r>
              <w:rPr>
                <w:rFonts w:cstheme="minorHAnsi"/>
                <w:color w:val="000000" w:themeColor="text1"/>
              </w:rPr>
              <w:t xml:space="preserve">5.5 Weekly rewards given to ‘Best’ classes during </w:t>
            </w:r>
            <w:proofErr w:type="gramStart"/>
            <w:r>
              <w:rPr>
                <w:rFonts w:cstheme="minorHAnsi"/>
                <w:color w:val="000000" w:themeColor="text1"/>
              </w:rPr>
              <w:t>achievers</w:t>
            </w:r>
            <w:proofErr w:type="gramEnd"/>
            <w:r>
              <w:rPr>
                <w:rFonts w:cstheme="minorHAnsi"/>
                <w:color w:val="000000" w:themeColor="text1"/>
              </w:rPr>
              <w:t xml:space="preserve"> assembly. </w:t>
            </w:r>
          </w:p>
          <w:p w14:paraId="5AE654DF" w14:textId="77777777" w:rsidR="00F31B61" w:rsidRDefault="00F31B61" w:rsidP="004948E0">
            <w:pPr>
              <w:spacing w:after="0"/>
              <w:rPr>
                <w:rFonts w:cstheme="minorHAnsi"/>
                <w:color w:val="000000" w:themeColor="text1"/>
              </w:rPr>
            </w:pPr>
            <w:r>
              <w:rPr>
                <w:rFonts w:cstheme="minorHAnsi"/>
                <w:color w:val="000000" w:themeColor="text1"/>
              </w:rPr>
              <w:t xml:space="preserve">5.6 Attendance and punctuality on school newsletter. </w:t>
            </w:r>
          </w:p>
          <w:p w14:paraId="49D051DB" w14:textId="22590758" w:rsidR="00F31B61" w:rsidRDefault="00F31B61" w:rsidP="004948E0">
            <w:pPr>
              <w:spacing w:after="0"/>
              <w:rPr>
                <w:rFonts w:cstheme="minorHAnsi"/>
                <w:color w:val="000000" w:themeColor="text1"/>
              </w:rPr>
            </w:pPr>
            <w:r>
              <w:rPr>
                <w:rFonts w:cstheme="minorHAnsi"/>
                <w:color w:val="000000" w:themeColor="text1"/>
              </w:rPr>
              <w:t xml:space="preserve">5.7 School to continue to provide free ‘Magic Breakfast’. </w:t>
            </w:r>
            <w:r w:rsidR="00F44DDD">
              <w:rPr>
                <w:rFonts w:cstheme="minorHAnsi"/>
                <w:color w:val="000000" w:themeColor="text1"/>
              </w:rPr>
              <w:t xml:space="preserve">Funded by School £600. </w:t>
            </w:r>
          </w:p>
          <w:p w14:paraId="3F9E23AF" w14:textId="3729AB6D" w:rsidR="00F31B61" w:rsidRDefault="00F31B61" w:rsidP="004948E0">
            <w:pPr>
              <w:spacing w:after="0"/>
              <w:rPr>
                <w:rFonts w:cstheme="minorHAnsi"/>
                <w:color w:val="000000" w:themeColor="text1"/>
              </w:rPr>
            </w:pPr>
            <w:r>
              <w:rPr>
                <w:rFonts w:cstheme="minorHAnsi"/>
                <w:color w:val="000000" w:themeColor="text1"/>
              </w:rPr>
              <w:t xml:space="preserve">5.8 Disadvantaged children struggling with attendance and punctuality offered free </w:t>
            </w:r>
            <w:r w:rsidR="00837429">
              <w:rPr>
                <w:rFonts w:cstheme="minorHAnsi"/>
                <w:color w:val="000000" w:themeColor="text1"/>
              </w:rPr>
              <w:t>pl</w:t>
            </w:r>
            <w:r>
              <w:rPr>
                <w:rFonts w:cstheme="minorHAnsi"/>
                <w:color w:val="000000" w:themeColor="text1"/>
              </w:rPr>
              <w:t xml:space="preserve">ace in school Breakfast Club. </w:t>
            </w:r>
          </w:p>
        </w:tc>
        <w:tc>
          <w:tcPr>
            <w:tcW w:w="1985" w:type="dxa"/>
          </w:tcPr>
          <w:p w14:paraId="5F141205" w14:textId="77777777" w:rsidR="00F31B61" w:rsidRDefault="00F44DDD" w:rsidP="00A06858">
            <w:pPr>
              <w:rPr>
                <w:rFonts w:cstheme="minorHAnsi"/>
                <w:color w:val="000000" w:themeColor="text1"/>
              </w:rPr>
            </w:pPr>
            <w:r>
              <w:rPr>
                <w:rFonts w:cstheme="minorHAnsi"/>
                <w:color w:val="000000" w:themeColor="text1"/>
              </w:rPr>
              <w:lastRenderedPageBreak/>
              <w:t xml:space="preserve">Mel Ashurst </w:t>
            </w:r>
          </w:p>
          <w:p w14:paraId="465D7429" w14:textId="77777777" w:rsidR="00F44DDD" w:rsidRDefault="00F44DDD" w:rsidP="00A06858">
            <w:pPr>
              <w:rPr>
                <w:rFonts w:cstheme="minorHAnsi"/>
                <w:color w:val="000000" w:themeColor="text1"/>
              </w:rPr>
            </w:pPr>
            <w:r>
              <w:rPr>
                <w:rFonts w:cstheme="minorHAnsi"/>
                <w:color w:val="000000" w:themeColor="text1"/>
              </w:rPr>
              <w:t xml:space="preserve">Roisin Jackson </w:t>
            </w:r>
          </w:p>
          <w:p w14:paraId="369BB514" w14:textId="77777777" w:rsidR="00F44DDD" w:rsidRDefault="00F44DDD" w:rsidP="00A06858">
            <w:pPr>
              <w:rPr>
                <w:rFonts w:cstheme="minorHAnsi"/>
                <w:color w:val="000000" w:themeColor="text1"/>
              </w:rPr>
            </w:pPr>
            <w:r>
              <w:rPr>
                <w:rFonts w:cstheme="minorHAnsi"/>
                <w:color w:val="000000" w:themeColor="text1"/>
              </w:rPr>
              <w:t>Angela Shaw</w:t>
            </w:r>
          </w:p>
          <w:p w14:paraId="30CBBDFA" w14:textId="6F33090A" w:rsidR="00F44DDD" w:rsidRDefault="00F44DDD" w:rsidP="00A06858">
            <w:pPr>
              <w:rPr>
                <w:rFonts w:cstheme="minorHAnsi"/>
                <w:color w:val="000000" w:themeColor="text1"/>
              </w:rPr>
            </w:pPr>
            <w:r>
              <w:rPr>
                <w:rFonts w:cstheme="minorHAnsi"/>
                <w:color w:val="000000" w:themeColor="text1"/>
              </w:rPr>
              <w:lastRenderedPageBreak/>
              <w:t>SLT</w:t>
            </w:r>
          </w:p>
        </w:tc>
        <w:tc>
          <w:tcPr>
            <w:tcW w:w="3402" w:type="dxa"/>
            <w:gridSpan w:val="3"/>
          </w:tcPr>
          <w:p w14:paraId="583A008F" w14:textId="77777777" w:rsidR="00F31B61" w:rsidRDefault="00F44DDD" w:rsidP="00A06858">
            <w:pPr>
              <w:rPr>
                <w:rFonts w:cstheme="minorHAnsi"/>
                <w:color w:val="000000" w:themeColor="text1"/>
              </w:rPr>
            </w:pPr>
            <w:r>
              <w:rPr>
                <w:rFonts w:cstheme="minorHAnsi"/>
                <w:color w:val="000000" w:themeColor="text1"/>
              </w:rPr>
              <w:lastRenderedPageBreak/>
              <w:t xml:space="preserve">Mel to organise rewards at different times of year. </w:t>
            </w:r>
          </w:p>
          <w:p w14:paraId="6786AFE5" w14:textId="77777777" w:rsidR="00F44DDD" w:rsidRDefault="00F44DDD" w:rsidP="00A06858">
            <w:pPr>
              <w:rPr>
                <w:rFonts w:cstheme="minorHAnsi"/>
                <w:color w:val="000000" w:themeColor="text1"/>
              </w:rPr>
            </w:pPr>
            <w:r>
              <w:rPr>
                <w:rFonts w:cstheme="minorHAnsi"/>
                <w:color w:val="000000" w:themeColor="text1"/>
              </w:rPr>
              <w:t xml:space="preserve">Roisin and Angela to liaise with ‘The Brick’ and other charities to </w:t>
            </w:r>
            <w:r>
              <w:rPr>
                <w:rFonts w:cstheme="minorHAnsi"/>
                <w:color w:val="000000" w:themeColor="text1"/>
              </w:rPr>
              <w:lastRenderedPageBreak/>
              <w:t xml:space="preserve">ensure Dojo shop is always well stocked. </w:t>
            </w:r>
          </w:p>
          <w:p w14:paraId="42A91346" w14:textId="77777777" w:rsidR="00F44DDD" w:rsidRDefault="00F44DDD" w:rsidP="00A06858">
            <w:pPr>
              <w:rPr>
                <w:rFonts w:cstheme="minorHAnsi"/>
                <w:color w:val="000000" w:themeColor="text1"/>
              </w:rPr>
            </w:pPr>
            <w:r>
              <w:rPr>
                <w:rFonts w:cstheme="minorHAnsi"/>
                <w:color w:val="000000" w:themeColor="text1"/>
              </w:rPr>
              <w:t xml:space="preserve">SLT to ‘run’ the Dojo shop. </w:t>
            </w:r>
          </w:p>
          <w:p w14:paraId="1343EBA7" w14:textId="5ECB93E9" w:rsidR="00F44DDD" w:rsidRDefault="00F44DDD" w:rsidP="00A06858">
            <w:pPr>
              <w:rPr>
                <w:rFonts w:cstheme="minorHAnsi"/>
                <w:color w:val="000000" w:themeColor="text1"/>
              </w:rPr>
            </w:pPr>
            <w:r>
              <w:rPr>
                <w:rFonts w:cstheme="minorHAnsi"/>
                <w:color w:val="000000" w:themeColor="text1"/>
              </w:rPr>
              <w:t xml:space="preserve">SLT to ensure attendance and punctuality a key point during weekly achievement assembly. </w:t>
            </w:r>
          </w:p>
        </w:tc>
        <w:tc>
          <w:tcPr>
            <w:tcW w:w="4961" w:type="dxa"/>
          </w:tcPr>
          <w:p w14:paraId="2FB41240" w14:textId="61E15243" w:rsidR="00535623" w:rsidRPr="00CF6FCD" w:rsidRDefault="00535623" w:rsidP="00E81A8A">
            <w:pPr>
              <w:rPr>
                <w:rFonts w:cstheme="minorHAnsi"/>
                <w:color w:val="000000" w:themeColor="text1"/>
              </w:rPr>
            </w:pPr>
          </w:p>
        </w:tc>
      </w:tr>
    </w:tbl>
    <w:p w14:paraId="3FE466E5" w14:textId="627843EE" w:rsidR="00A53BBE" w:rsidRDefault="00A53BBE" w:rsidP="00184D47"/>
    <w:p w14:paraId="3AD2E44B" w14:textId="77777777" w:rsidR="00A53BBE" w:rsidRDefault="00A53BBE">
      <w:pPr>
        <w:spacing w:after="160" w:line="259" w:lineRule="auto"/>
      </w:pPr>
      <w:r>
        <w:br w:type="page"/>
      </w:r>
    </w:p>
    <w:tbl>
      <w:tblPr>
        <w:tblStyle w:val="TableGrid"/>
        <w:tblW w:w="0" w:type="auto"/>
        <w:tblLook w:val="04A0" w:firstRow="1" w:lastRow="0" w:firstColumn="1" w:lastColumn="0" w:noHBand="0" w:noVBand="1"/>
      </w:tblPr>
      <w:tblGrid>
        <w:gridCol w:w="5129"/>
        <w:gridCol w:w="2096"/>
        <w:gridCol w:w="469"/>
        <w:gridCol w:w="2564"/>
        <w:gridCol w:w="227"/>
        <w:gridCol w:w="4903"/>
      </w:tblGrid>
      <w:tr w:rsidR="00184D47" w14:paraId="1461F9A2" w14:textId="77777777" w:rsidTr="00A06858">
        <w:tc>
          <w:tcPr>
            <w:tcW w:w="15388" w:type="dxa"/>
            <w:gridSpan w:val="6"/>
          </w:tcPr>
          <w:p w14:paraId="0A08F314" w14:textId="7BB71527" w:rsidR="00184D47" w:rsidRPr="00B9383C" w:rsidRDefault="00A06858" w:rsidP="00A06858">
            <w:pPr>
              <w:jc w:val="center"/>
              <w:rPr>
                <w:b/>
                <w:sz w:val="36"/>
                <w:szCs w:val="36"/>
              </w:rPr>
            </w:pPr>
            <w:r w:rsidRPr="00B9383C">
              <w:rPr>
                <w:b/>
                <w:sz w:val="36"/>
                <w:szCs w:val="36"/>
              </w:rPr>
              <w:lastRenderedPageBreak/>
              <w:t xml:space="preserve">Key Issue </w:t>
            </w:r>
            <w:r>
              <w:rPr>
                <w:b/>
                <w:sz w:val="36"/>
                <w:szCs w:val="36"/>
              </w:rPr>
              <w:t>3</w:t>
            </w:r>
            <w:r w:rsidRPr="00B9383C">
              <w:rPr>
                <w:b/>
                <w:sz w:val="36"/>
                <w:szCs w:val="36"/>
              </w:rPr>
              <w:t xml:space="preserve">: </w:t>
            </w:r>
            <w:r w:rsidR="00FB4D93" w:rsidRPr="00FB4D93">
              <w:rPr>
                <w:rFonts w:cstheme="minorHAnsi"/>
                <w:b/>
                <w:sz w:val="36"/>
                <w:szCs w:val="36"/>
              </w:rPr>
              <w:t>English (writing) – Improve the standards of writing across school with a focus on EYFS and KS1</w:t>
            </w:r>
          </w:p>
        </w:tc>
      </w:tr>
      <w:tr w:rsidR="00184D47" w14:paraId="41DB1402" w14:textId="77777777" w:rsidTr="00A06858">
        <w:tc>
          <w:tcPr>
            <w:tcW w:w="7694" w:type="dxa"/>
            <w:gridSpan w:val="3"/>
          </w:tcPr>
          <w:p w14:paraId="0DB26FE5" w14:textId="77777777" w:rsidR="00184D47" w:rsidRPr="00B9383C" w:rsidRDefault="00184D47" w:rsidP="00A06858">
            <w:pPr>
              <w:jc w:val="center"/>
              <w:rPr>
                <w:b/>
                <w:sz w:val="36"/>
                <w:szCs w:val="36"/>
              </w:rPr>
            </w:pPr>
            <w:r w:rsidRPr="00B9383C">
              <w:rPr>
                <w:b/>
                <w:sz w:val="36"/>
                <w:szCs w:val="36"/>
              </w:rPr>
              <w:t>Objective</w:t>
            </w:r>
            <w:r>
              <w:rPr>
                <w:b/>
                <w:sz w:val="36"/>
                <w:szCs w:val="36"/>
              </w:rPr>
              <w:t>s</w:t>
            </w:r>
          </w:p>
        </w:tc>
        <w:tc>
          <w:tcPr>
            <w:tcW w:w="7694" w:type="dxa"/>
            <w:gridSpan w:val="3"/>
          </w:tcPr>
          <w:p w14:paraId="117B4A38" w14:textId="77777777" w:rsidR="00184D47" w:rsidRPr="00B9383C" w:rsidRDefault="00184D47" w:rsidP="00A06858">
            <w:pPr>
              <w:jc w:val="center"/>
              <w:rPr>
                <w:b/>
                <w:sz w:val="36"/>
                <w:szCs w:val="36"/>
              </w:rPr>
            </w:pPr>
            <w:r w:rsidRPr="00B9383C">
              <w:rPr>
                <w:b/>
                <w:sz w:val="36"/>
                <w:szCs w:val="36"/>
              </w:rPr>
              <w:t>Success Criteria</w:t>
            </w:r>
          </w:p>
        </w:tc>
      </w:tr>
      <w:tr w:rsidR="00184D47" w14:paraId="4003B6D5" w14:textId="77777777" w:rsidTr="00A06858">
        <w:tc>
          <w:tcPr>
            <w:tcW w:w="7694" w:type="dxa"/>
            <w:gridSpan w:val="3"/>
          </w:tcPr>
          <w:p w14:paraId="176A8A5A" w14:textId="042F9267" w:rsidR="00CE117E" w:rsidRDefault="00361B86" w:rsidP="002273F2">
            <w:pPr>
              <w:spacing w:after="0"/>
            </w:pPr>
            <w:r>
              <w:t xml:space="preserve">To narrow the gap </w:t>
            </w:r>
            <w:r w:rsidR="00CE117E">
              <w:t xml:space="preserve">between local/national and school in attainment of the Specific Early Learning goals for literacy- Comprehension, Word Reading and Writing. </w:t>
            </w:r>
          </w:p>
          <w:p w14:paraId="2E6B4920" w14:textId="77777777" w:rsidR="008F0E97" w:rsidRDefault="008F0E97" w:rsidP="002273F2">
            <w:pPr>
              <w:spacing w:after="0"/>
            </w:pPr>
          </w:p>
          <w:p w14:paraId="3FAE330B" w14:textId="56FC76ED" w:rsidR="008F0E97" w:rsidRDefault="002273F2" w:rsidP="002273F2">
            <w:pPr>
              <w:spacing w:after="0"/>
            </w:pPr>
            <w:r>
              <w:t>To improve the outcomes of children at the end of KS1 so that they are in line with local and national (providing data is available)</w:t>
            </w:r>
            <w:r w:rsidR="007E5944">
              <w:t xml:space="preserve">. </w:t>
            </w:r>
          </w:p>
          <w:p w14:paraId="3FA3C6CF" w14:textId="4C2E0A35" w:rsidR="008F0E97" w:rsidRDefault="008F0E97" w:rsidP="002273F2">
            <w:pPr>
              <w:spacing w:after="0"/>
            </w:pPr>
          </w:p>
          <w:p w14:paraId="1D4A72CA" w14:textId="77777777" w:rsidR="00A825D6" w:rsidRDefault="00A825D6" w:rsidP="002273F2">
            <w:pPr>
              <w:spacing w:after="0"/>
            </w:pPr>
          </w:p>
          <w:p w14:paraId="39AEC932" w14:textId="77777777" w:rsidR="00A825D6" w:rsidRDefault="008F0E97" w:rsidP="002273F2">
            <w:pPr>
              <w:spacing w:after="0"/>
            </w:pPr>
            <w:r>
              <w:t>To ensure the outcomes of children at the end of KS2 remain in line with local and national data.</w:t>
            </w:r>
          </w:p>
          <w:p w14:paraId="3E8FAA29" w14:textId="77777777" w:rsidR="00A825D6" w:rsidRDefault="00A825D6" w:rsidP="002273F2">
            <w:pPr>
              <w:spacing w:after="0"/>
            </w:pPr>
          </w:p>
          <w:p w14:paraId="013AC131" w14:textId="72BB0CC0" w:rsidR="005F7EE4" w:rsidRDefault="00A825D6" w:rsidP="002273F2">
            <w:pPr>
              <w:spacing w:after="0"/>
            </w:pPr>
            <w:r>
              <w:t xml:space="preserve">Continue to use RWI and RWI catch up to ensure more children are off the reading scheme earlier and therefore increasing the amount of time writing. </w:t>
            </w:r>
            <w:r w:rsidR="008F0E97">
              <w:t xml:space="preserve"> </w:t>
            </w:r>
            <w:r w:rsidR="002273F2">
              <w:t xml:space="preserve"> </w:t>
            </w:r>
          </w:p>
          <w:p w14:paraId="0CE50C87" w14:textId="4A1E4460" w:rsidR="00A825D6" w:rsidRDefault="00A825D6" w:rsidP="002273F2">
            <w:pPr>
              <w:spacing w:after="0"/>
            </w:pPr>
          </w:p>
          <w:p w14:paraId="0631EC99" w14:textId="6D1C4B1C" w:rsidR="00A825D6" w:rsidRDefault="00A825D6" w:rsidP="002273F2">
            <w:pPr>
              <w:spacing w:after="0"/>
            </w:pPr>
            <w:r>
              <w:t xml:space="preserve">Continue to use No Nonsense Grammar and </w:t>
            </w:r>
            <w:proofErr w:type="gramStart"/>
            <w:r>
              <w:t>No Nonsense</w:t>
            </w:r>
            <w:proofErr w:type="gramEnd"/>
            <w:r>
              <w:t xml:space="preserve"> Spelling and align the use so that integrates with Literacy Tree. </w:t>
            </w:r>
          </w:p>
          <w:p w14:paraId="77384321" w14:textId="44743748" w:rsidR="00CE117E" w:rsidRDefault="00CE117E" w:rsidP="002273F2">
            <w:pPr>
              <w:spacing w:after="0"/>
            </w:pPr>
          </w:p>
          <w:p w14:paraId="3979AD62" w14:textId="717A5400" w:rsidR="00CE117E" w:rsidRDefault="00A825D6" w:rsidP="002273F2">
            <w:pPr>
              <w:spacing w:after="0"/>
            </w:pPr>
            <w:r>
              <w:t xml:space="preserve">Purchase and introduce a new writing scheme (Literacy Tree) for school across KS1 and KS2, to ensure writing is being taught progressively across school. </w:t>
            </w:r>
          </w:p>
          <w:p w14:paraId="290199B3" w14:textId="3D723966" w:rsidR="00A825D6" w:rsidRDefault="00A825D6" w:rsidP="002273F2">
            <w:pPr>
              <w:spacing w:after="0"/>
            </w:pPr>
          </w:p>
          <w:p w14:paraId="6210E1EF" w14:textId="31AAA125" w:rsidR="00A825D6" w:rsidRDefault="00A825D6" w:rsidP="002273F2">
            <w:pPr>
              <w:spacing w:after="0"/>
            </w:pPr>
            <w:r>
              <w:t xml:space="preserve">Raise expectations of writing attainment. Raise visibility of writing across school. </w:t>
            </w:r>
          </w:p>
          <w:p w14:paraId="0ACD44B8" w14:textId="6E4D2E32" w:rsidR="00A825D6" w:rsidRDefault="00A825D6" w:rsidP="002273F2">
            <w:pPr>
              <w:spacing w:after="0"/>
            </w:pPr>
          </w:p>
          <w:p w14:paraId="21F22AA1" w14:textId="77777777" w:rsidR="001D2177" w:rsidRDefault="001D2177" w:rsidP="002273F2">
            <w:pPr>
              <w:spacing w:after="0"/>
            </w:pPr>
          </w:p>
          <w:p w14:paraId="38B30879" w14:textId="12BE5FA6" w:rsidR="00A825D6" w:rsidRDefault="00A825D6" w:rsidP="002273F2">
            <w:pPr>
              <w:spacing w:after="0"/>
            </w:pPr>
            <w:r>
              <w:t xml:space="preserve">Complete writing book </w:t>
            </w:r>
            <w:proofErr w:type="spellStart"/>
            <w:r>
              <w:t>scrutinies</w:t>
            </w:r>
            <w:proofErr w:type="spellEnd"/>
            <w:r>
              <w:t xml:space="preserve"> and feedback at least once per half term. </w:t>
            </w:r>
          </w:p>
          <w:p w14:paraId="2C682CBC" w14:textId="07D230AD" w:rsidR="00A825D6" w:rsidRDefault="00A825D6" w:rsidP="002273F2">
            <w:pPr>
              <w:spacing w:after="0"/>
            </w:pPr>
          </w:p>
          <w:p w14:paraId="25A20C81" w14:textId="77777777" w:rsidR="001D2177" w:rsidRDefault="001D2177" w:rsidP="002273F2">
            <w:pPr>
              <w:spacing w:after="0"/>
            </w:pPr>
          </w:p>
          <w:p w14:paraId="2A2F49DF" w14:textId="18B6F404" w:rsidR="00A825D6" w:rsidRDefault="00A825D6" w:rsidP="002273F2">
            <w:pPr>
              <w:spacing w:after="0"/>
            </w:pPr>
            <w:r>
              <w:t xml:space="preserve">SLT to scrutinise data drops (once per half term) and identify children who need accelerated writing progression. </w:t>
            </w:r>
          </w:p>
          <w:p w14:paraId="6AD183D2" w14:textId="0B288BA4" w:rsidR="00A825D6" w:rsidRDefault="00A825D6" w:rsidP="002273F2">
            <w:pPr>
              <w:spacing w:after="0"/>
            </w:pPr>
            <w:r>
              <w:lastRenderedPageBreak/>
              <w:t xml:space="preserve">Performance management target for staff to be a writing target. </w:t>
            </w:r>
          </w:p>
          <w:p w14:paraId="7D388B03" w14:textId="7D39FBF4" w:rsidR="00A825D6" w:rsidRDefault="00A825D6" w:rsidP="002273F2">
            <w:pPr>
              <w:spacing w:after="0"/>
            </w:pPr>
          </w:p>
          <w:p w14:paraId="3483C83C" w14:textId="77777777" w:rsidR="00A825D6" w:rsidRDefault="00A825D6" w:rsidP="002273F2">
            <w:pPr>
              <w:spacing w:after="0"/>
            </w:pPr>
          </w:p>
          <w:p w14:paraId="3EA91F9C" w14:textId="77777777" w:rsidR="007E5944" w:rsidRDefault="007E5944" w:rsidP="002273F2">
            <w:pPr>
              <w:spacing w:after="0"/>
            </w:pPr>
          </w:p>
          <w:p w14:paraId="562D9044" w14:textId="4612147F" w:rsidR="007E5944" w:rsidRPr="00CF6FCD" w:rsidRDefault="007E5944" w:rsidP="002273F2">
            <w:pPr>
              <w:spacing w:after="0"/>
            </w:pPr>
          </w:p>
        </w:tc>
        <w:tc>
          <w:tcPr>
            <w:tcW w:w="7694" w:type="dxa"/>
            <w:gridSpan w:val="3"/>
          </w:tcPr>
          <w:p w14:paraId="50D40CCD" w14:textId="77777777" w:rsidR="00184D47" w:rsidRDefault="00A825D6" w:rsidP="009D2EE7">
            <w:pPr>
              <w:spacing w:after="0"/>
            </w:pPr>
            <w:r>
              <w:lastRenderedPageBreak/>
              <w:t xml:space="preserve">Gap narrowed between local and national in the three key goals. </w:t>
            </w:r>
          </w:p>
          <w:p w14:paraId="6A1497AC" w14:textId="77777777" w:rsidR="00A825D6" w:rsidRDefault="00A825D6" w:rsidP="009D2EE7">
            <w:pPr>
              <w:spacing w:after="0"/>
            </w:pPr>
          </w:p>
          <w:p w14:paraId="5B55E783" w14:textId="77777777" w:rsidR="00A825D6" w:rsidRDefault="00A825D6" w:rsidP="009D2EE7">
            <w:pPr>
              <w:spacing w:after="0"/>
            </w:pPr>
          </w:p>
          <w:p w14:paraId="619E5C68" w14:textId="77777777" w:rsidR="00A825D6" w:rsidRDefault="00A825D6" w:rsidP="009D2EE7">
            <w:pPr>
              <w:spacing w:after="0"/>
            </w:pPr>
            <w:r>
              <w:t xml:space="preserve">Gap narrowed between local and national data- as KS1 SATs are now non-statutory, data may not be available. If no data available then attainment will be judging against 2021-2022 internal, local and national data. </w:t>
            </w:r>
          </w:p>
          <w:p w14:paraId="62BBF755" w14:textId="77777777" w:rsidR="00A825D6" w:rsidRDefault="00A825D6" w:rsidP="009D2EE7">
            <w:pPr>
              <w:spacing w:after="0"/>
            </w:pPr>
          </w:p>
          <w:p w14:paraId="7CFE0371" w14:textId="77777777" w:rsidR="00A825D6" w:rsidRDefault="00A825D6" w:rsidP="009D2EE7">
            <w:pPr>
              <w:spacing w:after="0"/>
            </w:pPr>
            <w:r>
              <w:t xml:space="preserve">Continued success in writing outcomes and the gap in attainment </w:t>
            </w:r>
            <w:r w:rsidR="00813757">
              <w:t xml:space="preserve">becomes smaller again. Due to </w:t>
            </w:r>
            <w:proofErr w:type="spellStart"/>
            <w:r w:rsidR="00813757">
              <w:t>covid</w:t>
            </w:r>
            <w:proofErr w:type="spellEnd"/>
            <w:r w:rsidR="00813757">
              <w:t xml:space="preserve"> there will be no progress data 2023-2024.</w:t>
            </w:r>
          </w:p>
          <w:p w14:paraId="4C6B9C24" w14:textId="77777777" w:rsidR="00813757" w:rsidRDefault="00813757" w:rsidP="009D2EE7">
            <w:pPr>
              <w:spacing w:after="0"/>
            </w:pPr>
          </w:p>
          <w:p w14:paraId="3049B91D" w14:textId="77777777" w:rsidR="00813757" w:rsidRDefault="00813757" w:rsidP="009D2EE7">
            <w:pPr>
              <w:spacing w:after="0"/>
            </w:pPr>
            <w:r>
              <w:t xml:space="preserve">RWI further embedded within KS1 (and KS2 as required). More children complete the RWI programme by the end of Autumn 2 (last year 0 children completed). </w:t>
            </w:r>
          </w:p>
          <w:p w14:paraId="5BBF253C" w14:textId="77777777" w:rsidR="00813757" w:rsidRDefault="00813757" w:rsidP="009D2EE7">
            <w:pPr>
              <w:spacing w:after="0"/>
            </w:pPr>
          </w:p>
          <w:p w14:paraId="5FB0AB77" w14:textId="77777777" w:rsidR="00813757" w:rsidRDefault="00813757" w:rsidP="009D2EE7">
            <w:pPr>
              <w:spacing w:after="0"/>
            </w:pPr>
            <w:r>
              <w:t xml:space="preserve">No Nonsense Grammar and Spelling are continued to be used but are now aligned to the new Literacy Tree writing scheme. </w:t>
            </w:r>
          </w:p>
          <w:p w14:paraId="27FEFBE5" w14:textId="77777777" w:rsidR="00813757" w:rsidRDefault="00813757" w:rsidP="009D2EE7">
            <w:pPr>
              <w:spacing w:after="0"/>
            </w:pPr>
          </w:p>
          <w:p w14:paraId="68E68A01" w14:textId="77777777" w:rsidR="00813757" w:rsidRDefault="00813757" w:rsidP="009D2EE7">
            <w:pPr>
              <w:spacing w:after="0"/>
            </w:pPr>
            <w:r>
              <w:t xml:space="preserve">New scheme is embedded and successfully used across KS1 and KS2. </w:t>
            </w:r>
          </w:p>
          <w:p w14:paraId="68C81BFA" w14:textId="77777777" w:rsidR="00D161A4" w:rsidRDefault="00D161A4" w:rsidP="009D2EE7">
            <w:pPr>
              <w:spacing w:after="0"/>
            </w:pPr>
          </w:p>
          <w:p w14:paraId="1C3C5258" w14:textId="77777777" w:rsidR="00D161A4" w:rsidRDefault="00D161A4" w:rsidP="009D2EE7">
            <w:pPr>
              <w:spacing w:after="0"/>
            </w:pPr>
          </w:p>
          <w:p w14:paraId="4BCF6471" w14:textId="77777777" w:rsidR="00D161A4" w:rsidRDefault="001D2177" w:rsidP="009D2EE7">
            <w:pPr>
              <w:spacing w:after="0"/>
            </w:pPr>
            <w:r>
              <w:t>Children are introduced to (when appropriate) grammar and vocabulary, further on than what is expected.</w:t>
            </w:r>
          </w:p>
          <w:p w14:paraId="360C2AC4" w14:textId="77777777" w:rsidR="001D2177" w:rsidRDefault="001D2177" w:rsidP="009D2EE7">
            <w:pPr>
              <w:spacing w:after="0"/>
            </w:pPr>
          </w:p>
          <w:p w14:paraId="0A58131D" w14:textId="77777777" w:rsidR="001D2177" w:rsidRDefault="001D2177" w:rsidP="009D2EE7">
            <w:pPr>
              <w:spacing w:after="0"/>
            </w:pPr>
            <w:r>
              <w:t xml:space="preserve">SLT and English lead complete </w:t>
            </w:r>
            <w:proofErr w:type="spellStart"/>
            <w:r>
              <w:t>scrutinies</w:t>
            </w:r>
            <w:proofErr w:type="spellEnd"/>
            <w:r>
              <w:t xml:space="preserve">, feedback and improvements based on feedback can be seen. </w:t>
            </w:r>
          </w:p>
          <w:p w14:paraId="4C8790FE" w14:textId="77777777" w:rsidR="001D2177" w:rsidRDefault="001D2177" w:rsidP="009D2EE7">
            <w:pPr>
              <w:spacing w:after="0"/>
            </w:pPr>
          </w:p>
          <w:p w14:paraId="6853DC14" w14:textId="77777777" w:rsidR="001D2177" w:rsidRDefault="001D2177" w:rsidP="009D2EE7">
            <w:pPr>
              <w:spacing w:after="0"/>
            </w:pPr>
            <w:r>
              <w:t xml:space="preserve">Data drops scrutinised and teachers informed of children not progressing at expected rates and actions discussed on how to accelerate progression. </w:t>
            </w:r>
          </w:p>
          <w:p w14:paraId="33B84A36" w14:textId="6F73AD5D" w:rsidR="001D2177" w:rsidRPr="00CF6FCD" w:rsidRDefault="001D2177" w:rsidP="009D2EE7">
            <w:pPr>
              <w:spacing w:after="0"/>
            </w:pPr>
            <w:r>
              <w:lastRenderedPageBreak/>
              <w:t xml:space="preserve">One of the three PM targets is writing and this is discussed and monitored 3 times per year and this discussion will run alongside the pupil progress discussion. </w:t>
            </w:r>
          </w:p>
        </w:tc>
      </w:tr>
      <w:tr w:rsidR="00184D47" w14:paraId="2AA6A56A" w14:textId="77777777" w:rsidTr="00A06858">
        <w:trPr>
          <w:trHeight w:val="374"/>
        </w:trPr>
        <w:tc>
          <w:tcPr>
            <w:tcW w:w="5129" w:type="dxa"/>
          </w:tcPr>
          <w:p w14:paraId="6989F293" w14:textId="77777777" w:rsidR="00184D47" w:rsidRPr="008A1CC5" w:rsidRDefault="00184D47" w:rsidP="00A06858">
            <w:pPr>
              <w:jc w:val="center"/>
              <w:rPr>
                <w:b/>
              </w:rPr>
            </w:pPr>
            <w:r>
              <w:rPr>
                <w:rFonts w:cstheme="minorHAnsi"/>
                <w:b/>
                <w:color w:val="000000" w:themeColor="text1"/>
              </w:rPr>
              <w:lastRenderedPageBreak/>
              <w:t xml:space="preserve">End Autumn </w:t>
            </w:r>
            <w:r w:rsidRPr="00CF6FCD">
              <w:rPr>
                <w:rFonts w:cstheme="minorHAnsi"/>
                <w:b/>
                <w:color w:val="000000" w:themeColor="text1"/>
              </w:rPr>
              <w:t>Milestones</w:t>
            </w:r>
          </w:p>
        </w:tc>
        <w:tc>
          <w:tcPr>
            <w:tcW w:w="5129" w:type="dxa"/>
            <w:gridSpan w:val="3"/>
          </w:tcPr>
          <w:p w14:paraId="6C2BF280" w14:textId="77777777" w:rsidR="00184D47" w:rsidRPr="008A1CC5" w:rsidRDefault="00184D47" w:rsidP="00A06858">
            <w:pPr>
              <w:jc w:val="center"/>
              <w:rPr>
                <w:b/>
              </w:rPr>
            </w:pPr>
            <w:r>
              <w:rPr>
                <w:rFonts w:cstheme="minorHAnsi"/>
                <w:b/>
                <w:color w:val="000000" w:themeColor="text1"/>
              </w:rPr>
              <w:t xml:space="preserve">End Spring </w:t>
            </w:r>
            <w:r w:rsidRPr="00CF6FCD">
              <w:rPr>
                <w:rFonts w:cstheme="minorHAnsi"/>
                <w:b/>
                <w:color w:val="000000" w:themeColor="text1"/>
              </w:rPr>
              <w:t>Milestones</w:t>
            </w:r>
          </w:p>
        </w:tc>
        <w:tc>
          <w:tcPr>
            <w:tcW w:w="5130" w:type="dxa"/>
            <w:gridSpan w:val="2"/>
          </w:tcPr>
          <w:p w14:paraId="6D03176D" w14:textId="77777777" w:rsidR="00184D47" w:rsidRPr="008A1CC5" w:rsidRDefault="00184D47" w:rsidP="00A06858">
            <w:pPr>
              <w:jc w:val="center"/>
              <w:rPr>
                <w:b/>
              </w:rPr>
            </w:pPr>
            <w:r>
              <w:rPr>
                <w:rFonts w:cstheme="minorHAnsi"/>
                <w:b/>
                <w:color w:val="000000" w:themeColor="text1"/>
              </w:rPr>
              <w:t xml:space="preserve">End </w:t>
            </w:r>
            <w:r w:rsidRPr="00CF6FCD">
              <w:rPr>
                <w:rFonts w:cstheme="minorHAnsi"/>
                <w:b/>
                <w:color w:val="000000" w:themeColor="text1"/>
              </w:rPr>
              <w:t>Summer Milestones</w:t>
            </w:r>
          </w:p>
        </w:tc>
      </w:tr>
      <w:tr w:rsidR="00184D47" w14:paraId="355693D5" w14:textId="77777777" w:rsidTr="00A06858">
        <w:trPr>
          <w:trHeight w:val="275"/>
        </w:trPr>
        <w:tc>
          <w:tcPr>
            <w:tcW w:w="5129" w:type="dxa"/>
          </w:tcPr>
          <w:p w14:paraId="673BFC6E" w14:textId="7DEB6002" w:rsidR="001D2177" w:rsidRDefault="001D2177" w:rsidP="001D2177">
            <w:pPr>
              <w:spacing w:after="0" w:line="240" w:lineRule="auto"/>
            </w:pPr>
            <w:r>
              <w:t xml:space="preserve">Literacy Tree rolled out across KS1 and KS2 and assessed at end of term. </w:t>
            </w:r>
          </w:p>
          <w:p w14:paraId="2C9BAFDE" w14:textId="77777777" w:rsidR="001D2177" w:rsidRDefault="001D2177" w:rsidP="001D2177">
            <w:pPr>
              <w:spacing w:after="0" w:line="240" w:lineRule="auto"/>
            </w:pPr>
          </w:p>
          <w:p w14:paraId="2DB4FA74" w14:textId="034FEF4B" w:rsidR="00184D47" w:rsidRDefault="001D2177" w:rsidP="001D2177">
            <w:pPr>
              <w:spacing w:after="0" w:line="240" w:lineRule="auto"/>
            </w:pPr>
            <w:r>
              <w:t xml:space="preserve">All staff required are trained and delivering RWI successfully. </w:t>
            </w:r>
          </w:p>
          <w:p w14:paraId="5DE98979" w14:textId="77777777" w:rsidR="001D2177" w:rsidRDefault="001D2177" w:rsidP="001D2177">
            <w:pPr>
              <w:spacing w:after="0" w:line="240" w:lineRule="auto"/>
            </w:pPr>
          </w:p>
          <w:p w14:paraId="74474E22" w14:textId="21A91590" w:rsidR="001D2177" w:rsidRDefault="001D2177" w:rsidP="001D2177">
            <w:pPr>
              <w:spacing w:after="0" w:line="240" w:lineRule="auto"/>
            </w:pPr>
            <w:r>
              <w:t xml:space="preserve">Some Y2 children have completed RWI programme. </w:t>
            </w:r>
          </w:p>
          <w:p w14:paraId="6EACFA18" w14:textId="0C0ECF3E" w:rsidR="001D2177" w:rsidRDefault="001D2177" w:rsidP="001D2177">
            <w:pPr>
              <w:spacing w:after="0" w:line="240" w:lineRule="auto"/>
            </w:pPr>
          </w:p>
          <w:p w14:paraId="2F312AB5" w14:textId="77777777" w:rsidR="001D2177" w:rsidRDefault="001D2177" w:rsidP="001D2177">
            <w:pPr>
              <w:spacing w:after="0" w:line="240" w:lineRule="auto"/>
            </w:pPr>
          </w:p>
          <w:p w14:paraId="05B4024C" w14:textId="05360A12" w:rsidR="001D2177" w:rsidRDefault="001D2177" w:rsidP="001D2177">
            <w:pPr>
              <w:spacing w:after="0" w:line="240" w:lineRule="auto"/>
            </w:pPr>
            <w:r>
              <w:t xml:space="preserve">No Nonsense Grammar and Spelling used as required. Assessed at end of term and adapted to Literacy Tree as required. </w:t>
            </w:r>
          </w:p>
          <w:p w14:paraId="052CFA3B" w14:textId="29886AEC" w:rsidR="00EC07A3" w:rsidRDefault="00EC07A3" w:rsidP="001D2177">
            <w:pPr>
              <w:spacing w:after="0" w:line="240" w:lineRule="auto"/>
            </w:pPr>
          </w:p>
          <w:p w14:paraId="717AB021" w14:textId="5B009640" w:rsidR="00EC07A3" w:rsidRDefault="00EC07A3" w:rsidP="001D2177">
            <w:pPr>
              <w:spacing w:after="0" w:line="240" w:lineRule="auto"/>
            </w:pPr>
            <w:r>
              <w:t xml:space="preserve">Some </w:t>
            </w:r>
            <w:proofErr w:type="gramStart"/>
            <w:r>
              <w:t>higher level</w:t>
            </w:r>
            <w:proofErr w:type="gramEnd"/>
            <w:r>
              <w:t xml:space="preserve"> vocabulary and grammar can be seen being used by HA children. </w:t>
            </w:r>
          </w:p>
          <w:p w14:paraId="4090FD07" w14:textId="1547BEFA" w:rsidR="00EC07A3" w:rsidRDefault="00EC07A3" w:rsidP="001D2177">
            <w:pPr>
              <w:spacing w:after="0" w:line="240" w:lineRule="auto"/>
            </w:pPr>
          </w:p>
          <w:p w14:paraId="7C763098" w14:textId="06416636" w:rsidR="00EC07A3" w:rsidRDefault="00EC07A3" w:rsidP="001D2177">
            <w:pPr>
              <w:spacing w:after="0" w:line="240" w:lineRule="auto"/>
            </w:pPr>
            <w:r>
              <w:t xml:space="preserve">PM writing targets set and first pupil progress meeting and review carried out. </w:t>
            </w:r>
          </w:p>
          <w:p w14:paraId="15FAC756" w14:textId="6A0D96A6" w:rsidR="001B7400" w:rsidRDefault="001B7400" w:rsidP="001D2177">
            <w:pPr>
              <w:spacing w:after="0" w:line="240" w:lineRule="auto"/>
            </w:pPr>
            <w:r>
              <w:t xml:space="preserve">  </w:t>
            </w:r>
          </w:p>
          <w:p w14:paraId="26595285" w14:textId="77777777" w:rsidR="001B7400" w:rsidRDefault="001B7400" w:rsidP="001D2177">
            <w:pPr>
              <w:spacing w:after="0" w:line="240" w:lineRule="auto"/>
            </w:pPr>
          </w:p>
          <w:p w14:paraId="23C7B0A2" w14:textId="581671C2" w:rsidR="001B7400" w:rsidRDefault="001B7400" w:rsidP="001D2177">
            <w:pPr>
              <w:spacing w:after="0" w:line="240" w:lineRule="auto"/>
            </w:pPr>
            <w:r>
              <w:t xml:space="preserve">Attend WOWS writing moderation session 1. </w:t>
            </w:r>
          </w:p>
          <w:p w14:paraId="5D4EB4A5" w14:textId="12F8F7CE" w:rsidR="001D2177" w:rsidRPr="00EC5555" w:rsidRDefault="001D2177" w:rsidP="001D2177">
            <w:pPr>
              <w:spacing w:after="0" w:line="240" w:lineRule="auto"/>
            </w:pPr>
          </w:p>
        </w:tc>
        <w:tc>
          <w:tcPr>
            <w:tcW w:w="5129" w:type="dxa"/>
            <w:gridSpan w:val="3"/>
          </w:tcPr>
          <w:p w14:paraId="489C865C" w14:textId="05B8EBC3" w:rsidR="001D2177" w:rsidRDefault="001D2177" w:rsidP="001D2177">
            <w:pPr>
              <w:spacing w:after="0" w:line="240" w:lineRule="auto"/>
            </w:pPr>
            <w:r>
              <w:t>Literacy Tree usage refined to more accurately reflect St Jude’s. Assessed at end of term.</w:t>
            </w:r>
          </w:p>
          <w:p w14:paraId="75811539" w14:textId="77777777" w:rsidR="001D2177" w:rsidRDefault="001D2177" w:rsidP="001D2177">
            <w:pPr>
              <w:spacing w:after="0" w:line="240" w:lineRule="auto"/>
            </w:pPr>
          </w:p>
          <w:p w14:paraId="7CF0CF31" w14:textId="37DB5CBA" w:rsidR="00184D47" w:rsidRDefault="001D2177" w:rsidP="001D2177">
            <w:pPr>
              <w:spacing w:after="0" w:line="240" w:lineRule="auto"/>
            </w:pPr>
            <w:r>
              <w:t xml:space="preserve">RWI delivered successfully and catch up programme in place. </w:t>
            </w:r>
          </w:p>
          <w:p w14:paraId="70A27091" w14:textId="77777777" w:rsidR="001D2177" w:rsidRDefault="001D2177" w:rsidP="001D2177">
            <w:pPr>
              <w:spacing w:after="0" w:line="240" w:lineRule="auto"/>
            </w:pPr>
          </w:p>
          <w:p w14:paraId="470232BB" w14:textId="3700A072" w:rsidR="001D2177" w:rsidRDefault="001D2177" w:rsidP="001D2177">
            <w:pPr>
              <w:spacing w:after="0" w:line="240" w:lineRule="auto"/>
            </w:pPr>
            <w:r>
              <w:t xml:space="preserve">Further Y2 children have completed RWI programme. </w:t>
            </w:r>
          </w:p>
          <w:p w14:paraId="07B8E4FC" w14:textId="0C40298A" w:rsidR="001D2177" w:rsidRDefault="001D2177" w:rsidP="001D2177">
            <w:pPr>
              <w:spacing w:after="0" w:line="240" w:lineRule="auto"/>
            </w:pPr>
          </w:p>
          <w:p w14:paraId="14864710" w14:textId="77777777" w:rsidR="001D2177" w:rsidRDefault="001D2177" w:rsidP="001D2177">
            <w:pPr>
              <w:spacing w:after="0" w:line="240" w:lineRule="auto"/>
            </w:pPr>
          </w:p>
          <w:p w14:paraId="132303F9" w14:textId="77777777" w:rsidR="001D2177" w:rsidRDefault="001D2177" w:rsidP="001D2177">
            <w:pPr>
              <w:spacing w:after="0" w:line="240" w:lineRule="auto"/>
            </w:pPr>
            <w:r>
              <w:t>No Nonsense Grammar and Spelling more accurately aligned with Literacy Tree. Assessed at end of term and adapted to Literacy Tree as required.</w:t>
            </w:r>
          </w:p>
          <w:p w14:paraId="078A5D18" w14:textId="77777777" w:rsidR="00EC07A3" w:rsidRDefault="00EC07A3" w:rsidP="001D2177">
            <w:pPr>
              <w:spacing w:after="0" w:line="240" w:lineRule="auto"/>
            </w:pPr>
          </w:p>
          <w:p w14:paraId="622203BC" w14:textId="07B59ECF" w:rsidR="00EC07A3" w:rsidRDefault="00EC07A3" w:rsidP="00EC07A3">
            <w:pPr>
              <w:spacing w:after="0" w:line="240" w:lineRule="auto"/>
            </w:pPr>
            <w:r>
              <w:t xml:space="preserve">Some </w:t>
            </w:r>
            <w:proofErr w:type="gramStart"/>
            <w:r>
              <w:t>higher level</w:t>
            </w:r>
            <w:proofErr w:type="gramEnd"/>
            <w:r>
              <w:t xml:space="preserve"> vocabulary and grammar can be seen being used by HA and some MA children. </w:t>
            </w:r>
          </w:p>
          <w:p w14:paraId="5D9A178E" w14:textId="7B8690CD" w:rsidR="00EC07A3" w:rsidRDefault="00EC07A3" w:rsidP="00EC07A3">
            <w:pPr>
              <w:spacing w:after="0" w:line="240" w:lineRule="auto"/>
            </w:pPr>
          </w:p>
          <w:p w14:paraId="746E1017" w14:textId="46242697" w:rsidR="00EC07A3" w:rsidRDefault="00EC07A3" w:rsidP="00EC07A3">
            <w:pPr>
              <w:spacing w:after="0" w:line="240" w:lineRule="auto"/>
            </w:pPr>
            <w:r>
              <w:t xml:space="preserve">PM targets reviewed and second pupil progress meeting and review carried out. </w:t>
            </w:r>
          </w:p>
          <w:p w14:paraId="3688AD04" w14:textId="4BBF8797" w:rsidR="00EC07A3" w:rsidRDefault="00EC07A3" w:rsidP="001D2177">
            <w:pPr>
              <w:spacing w:after="0" w:line="240" w:lineRule="auto"/>
            </w:pPr>
          </w:p>
          <w:p w14:paraId="0DC18C71" w14:textId="77777777" w:rsidR="001B7400" w:rsidRDefault="001B7400" w:rsidP="001D2177">
            <w:pPr>
              <w:spacing w:after="0" w:line="240" w:lineRule="auto"/>
            </w:pPr>
          </w:p>
          <w:p w14:paraId="3462403B" w14:textId="12023A5E" w:rsidR="001B7400" w:rsidRDefault="001B7400" w:rsidP="001B7400">
            <w:pPr>
              <w:spacing w:after="0" w:line="240" w:lineRule="auto"/>
            </w:pPr>
            <w:r>
              <w:t xml:space="preserve">Attend WOWS writing moderation session 2. </w:t>
            </w:r>
          </w:p>
          <w:p w14:paraId="6A6D3F0B" w14:textId="3FD70286" w:rsidR="001B7400" w:rsidRDefault="001B7400" w:rsidP="001D2177">
            <w:pPr>
              <w:spacing w:after="0" w:line="240" w:lineRule="auto"/>
            </w:pPr>
          </w:p>
        </w:tc>
        <w:tc>
          <w:tcPr>
            <w:tcW w:w="5130" w:type="dxa"/>
            <w:gridSpan w:val="2"/>
          </w:tcPr>
          <w:p w14:paraId="60CBEB33" w14:textId="0BBDA380" w:rsidR="001D2177" w:rsidRDefault="001D2177" w:rsidP="001D2177">
            <w:pPr>
              <w:spacing w:after="0" w:line="240" w:lineRule="auto"/>
            </w:pPr>
            <w:r>
              <w:t xml:space="preserve">Literacy Tree </w:t>
            </w:r>
            <w:r w:rsidR="00EC07A3">
              <w:t xml:space="preserve">Embedded and reflects the needs of ST Jude’s children. </w:t>
            </w:r>
          </w:p>
          <w:p w14:paraId="5F28A1D1" w14:textId="77777777" w:rsidR="001D2177" w:rsidRDefault="001D2177" w:rsidP="001D2177">
            <w:pPr>
              <w:spacing w:after="0" w:line="240" w:lineRule="auto"/>
            </w:pPr>
          </w:p>
          <w:p w14:paraId="76CAC1A2" w14:textId="0A0AE610" w:rsidR="001D2177" w:rsidRDefault="001D2177" w:rsidP="001D2177">
            <w:pPr>
              <w:spacing w:after="0" w:line="240" w:lineRule="auto"/>
            </w:pPr>
            <w:r>
              <w:t xml:space="preserve">RWI delivered successfully and catch up programme in place. </w:t>
            </w:r>
          </w:p>
          <w:p w14:paraId="07776FF5" w14:textId="77777777" w:rsidR="001D2177" w:rsidRDefault="001D2177" w:rsidP="001D2177">
            <w:pPr>
              <w:spacing w:after="0" w:line="240" w:lineRule="auto"/>
            </w:pPr>
          </w:p>
          <w:p w14:paraId="5B7353DE" w14:textId="0B7EFC7E" w:rsidR="001D2177" w:rsidRDefault="001D2177" w:rsidP="001D2177">
            <w:pPr>
              <w:spacing w:after="0" w:line="240" w:lineRule="auto"/>
            </w:pPr>
            <w:r>
              <w:t xml:space="preserve">All Y2 children (with SEND exceptions) have completed RWI programme. </w:t>
            </w:r>
          </w:p>
          <w:p w14:paraId="71ED0614" w14:textId="77777777" w:rsidR="00184D47" w:rsidRDefault="00184D47" w:rsidP="001D2177">
            <w:pPr>
              <w:spacing w:after="0" w:line="240" w:lineRule="auto"/>
            </w:pPr>
          </w:p>
          <w:p w14:paraId="08C9EB4E" w14:textId="77777777" w:rsidR="001D2177" w:rsidRDefault="001D2177" w:rsidP="001D2177">
            <w:pPr>
              <w:spacing w:after="0" w:line="240" w:lineRule="auto"/>
            </w:pPr>
            <w:r>
              <w:t xml:space="preserve">No Nonsense Grammar and Spelling correctly aligned to Literacy Tree and used accordingly. </w:t>
            </w:r>
          </w:p>
          <w:p w14:paraId="61AB213F" w14:textId="77777777" w:rsidR="00EC07A3" w:rsidRDefault="00EC07A3" w:rsidP="001D2177">
            <w:pPr>
              <w:spacing w:after="0" w:line="240" w:lineRule="auto"/>
            </w:pPr>
          </w:p>
          <w:p w14:paraId="6B24CC21" w14:textId="77777777" w:rsidR="00EC07A3" w:rsidRDefault="00EC07A3" w:rsidP="001D2177">
            <w:pPr>
              <w:spacing w:after="0" w:line="240" w:lineRule="auto"/>
            </w:pPr>
          </w:p>
          <w:p w14:paraId="7DB80F63" w14:textId="1C5B8110" w:rsidR="00EC07A3" w:rsidRDefault="00EC07A3" w:rsidP="00EC07A3">
            <w:pPr>
              <w:spacing w:after="0" w:line="240" w:lineRule="auto"/>
            </w:pPr>
            <w:r>
              <w:t xml:space="preserve">Some </w:t>
            </w:r>
            <w:proofErr w:type="gramStart"/>
            <w:r>
              <w:t>higher level</w:t>
            </w:r>
            <w:proofErr w:type="gramEnd"/>
            <w:r>
              <w:t xml:space="preserve"> vocabulary and grammar can be seen being used by the majority of children.  </w:t>
            </w:r>
          </w:p>
          <w:p w14:paraId="7D730951" w14:textId="413965B5" w:rsidR="00EC07A3" w:rsidRDefault="00EC07A3" w:rsidP="00EC07A3">
            <w:pPr>
              <w:spacing w:after="0" w:line="240" w:lineRule="auto"/>
            </w:pPr>
          </w:p>
          <w:p w14:paraId="51FF9F34" w14:textId="4C2CDB19" w:rsidR="00EC07A3" w:rsidRDefault="00EC07A3" w:rsidP="00EC07A3">
            <w:pPr>
              <w:spacing w:after="0" w:line="240" w:lineRule="auto"/>
            </w:pPr>
            <w:r>
              <w:t xml:space="preserve">PM targets reviewed and third pupil progress meeting and review carried out. End of academic year PM target assessed. </w:t>
            </w:r>
          </w:p>
          <w:p w14:paraId="6FDE1A22" w14:textId="553583B2" w:rsidR="00EC07A3" w:rsidRDefault="00EC07A3" w:rsidP="00EC07A3">
            <w:pPr>
              <w:spacing w:after="0" w:line="240" w:lineRule="auto"/>
            </w:pPr>
          </w:p>
          <w:p w14:paraId="010A29CC" w14:textId="4E408A71" w:rsidR="001B7400" w:rsidRDefault="001B7400" w:rsidP="00EC07A3">
            <w:pPr>
              <w:spacing w:after="0" w:line="240" w:lineRule="auto"/>
            </w:pPr>
            <w:r>
              <w:t xml:space="preserve">Attend WOWS writing moderation session 3. </w:t>
            </w:r>
          </w:p>
          <w:p w14:paraId="4BE8CA3B" w14:textId="77777777" w:rsidR="001B7400" w:rsidRDefault="001B7400" w:rsidP="00EC07A3">
            <w:pPr>
              <w:spacing w:after="0" w:line="240" w:lineRule="auto"/>
            </w:pPr>
          </w:p>
          <w:p w14:paraId="165BBADE" w14:textId="4B96372E" w:rsidR="00EC07A3" w:rsidRDefault="00EC07A3" w:rsidP="00EC07A3">
            <w:pPr>
              <w:spacing w:after="0"/>
            </w:pPr>
            <w:r>
              <w:t xml:space="preserve">Gap narrowed between local/national and school in attainment of the Specific Early Learning goals for literacy- Comprehension, Word Reading and Writing. </w:t>
            </w:r>
          </w:p>
          <w:p w14:paraId="581C9FB4" w14:textId="77777777" w:rsidR="00EC07A3" w:rsidRDefault="00EC07A3" w:rsidP="00EC07A3">
            <w:pPr>
              <w:spacing w:after="0"/>
            </w:pPr>
          </w:p>
          <w:p w14:paraId="5D279A0D" w14:textId="68674FFD" w:rsidR="00EC07A3" w:rsidRDefault="00EC07A3" w:rsidP="00EC07A3">
            <w:pPr>
              <w:spacing w:after="0"/>
            </w:pPr>
            <w:r>
              <w:t xml:space="preserve">Outcomes of children at the end of KS1 show that they are in line with local and national (providing data is available). </w:t>
            </w:r>
          </w:p>
          <w:p w14:paraId="54263D18" w14:textId="77F972B6" w:rsidR="00EC07A3" w:rsidRDefault="00EC07A3" w:rsidP="00EC07A3">
            <w:pPr>
              <w:spacing w:after="0"/>
            </w:pPr>
            <w:r>
              <w:lastRenderedPageBreak/>
              <w:t>Outcomes of children at the end of KS2 remain in line with local and national data.</w:t>
            </w:r>
          </w:p>
          <w:p w14:paraId="5CBF636F" w14:textId="7D276398" w:rsidR="00EC07A3" w:rsidRDefault="00EC07A3" w:rsidP="001D2177">
            <w:pPr>
              <w:spacing w:after="0" w:line="240" w:lineRule="auto"/>
            </w:pPr>
          </w:p>
        </w:tc>
      </w:tr>
      <w:tr w:rsidR="00184D47" w14:paraId="17FD532F" w14:textId="77777777" w:rsidTr="00A06858">
        <w:tc>
          <w:tcPr>
            <w:tcW w:w="15388" w:type="dxa"/>
            <w:gridSpan w:val="6"/>
            <w:shd w:val="clear" w:color="auto" w:fill="D9D9D9" w:themeFill="background1" w:themeFillShade="D9"/>
          </w:tcPr>
          <w:p w14:paraId="55722B8B" w14:textId="77777777" w:rsidR="00184D47" w:rsidRDefault="00184D47" w:rsidP="00A06858"/>
        </w:tc>
      </w:tr>
      <w:tr w:rsidR="00184D47" w14:paraId="0BB811A4" w14:textId="77777777" w:rsidTr="00A06858">
        <w:tc>
          <w:tcPr>
            <w:tcW w:w="5129" w:type="dxa"/>
          </w:tcPr>
          <w:p w14:paraId="6C6CE3D3" w14:textId="77777777" w:rsidR="00184D47" w:rsidRPr="00DC7F97" w:rsidRDefault="00184D47" w:rsidP="00A06858">
            <w:pPr>
              <w:jc w:val="center"/>
              <w:rPr>
                <w:b/>
              </w:rPr>
            </w:pPr>
            <w:r>
              <w:rPr>
                <w:b/>
              </w:rPr>
              <w:t>Action</w:t>
            </w:r>
          </w:p>
        </w:tc>
        <w:tc>
          <w:tcPr>
            <w:tcW w:w="2096" w:type="dxa"/>
          </w:tcPr>
          <w:p w14:paraId="286D06DF" w14:textId="77777777" w:rsidR="00184D47" w:rsidRPr="00DC7F97" w:rsidRDefault="00184D47" w:rsidP="00A06858">
            <w:pPr>
              <w:jc w:val="center"/>
              <w:rPr>
                <w:b/>
              </w:rPr>
            </w:pPr>
            <w:r>
              <w:rPr>
                <w:b/>
              </w:rPr>
              <w:t>Lead &amp; Resources</w:t>
            </w:r>
          </w:p>
        </w:tc>
        <w:tc>
          <w:tcPr>
            <w:tcW w:w="3260" w:type="dxa"/>
            <w:gridSpan w:val="3"/>
          </w:tcPr>
          <w:p w14:paraId="79AD5E2B" w14:textId="77777777" w:rsidR="00184D47" w:rsidRDefault="00184D47" w:rsidP="00A06858">
            <w:pPr>
              <w:jc w:val="center"/>
              <w:rPr>
                <w:b/>
              </w:rPr>
            </w:pPr>
            <w:r w:rsidRPr="00DC7F97">
              <w:rPr>
                <w:b/>
              </w:rPr>
              <w:t>Monitoring</w:t>
            </w:r>
          </w:p>
          <w:p w14:paraId="0B028A91" w14:textId="77777777" w:rsidR="00184D47" w:rsidRPr="00DC7F97" w:rsidRDefault="00184D47" w:rsidP="00A06858">
            <w:pPr>
              <w:jc w:val="center"/>
              <w:rPr>
                <w:b/>
              </w:rPr>
            </w:pPr>
            <w:r w:rsidRPr="00DC7F97">
              <w:rPr>
                <w:b/>
              </w:rPr>
              <w:t xml:space="preserve"> (what, who and when)</w:t>
            </w:r>
          </w:p>
        </w:tc>
        <w:tc>
          <w:tcPr>
            <w:tcW w:w="4903" w:type="dxa"/>
          </w:tcPr>
          <w:p w14:paraId="7B8A825D" w14:textId="77777777" w:rsidR="00184D47" w:rsidRPr="00DC7F97" w:rsidRDefault="00184D47" w:rsidP="00A06858">
            <w:pPr>
              <w:jc w:val="center"/>
              <w:rPr>
                <w:b/>
              </w:rPr>
            </w:pPr>
            <w:r>
              <w:rPr>
                <w:b/>
              </w:rPr>
              <w:t>Evaluation</w:t>
            </w:r>
          </w:p>
        </w:tc>
      </w:tr>
      <w:tr w:rsidR="00184D47" w:rsidRPr="005A36E6" w14:paraId="60155E5F" w14:textId="77777777" w:rsidTr="00A06858">
        <w:tc>
          <w:tcPr>
            <w:tcW w:w="5129" w:type="dxa"/>
          </w:tcPr>
          <w:p w14:paraId="41C9C3F2" w14:textId="08C4FCC9" w:rsidR="00976ACB" w:rsidRPr="00976ACB" w:rsidRDefault="001E1543" w:rsidP="00976ACB">
            <w:pPr>
              <w:pStyle w:val="ListParagraph"/>
              <w:numPr>
                <w:ilvl w:val="1"/>
                <w:numId w:val="14"/>
              </w:numPr>
              <w:rPr>
                <w:color w:val="000000" w:themeColor="text1"/>
              </w:rPr>
            </w:pPr>
            <w:r w:rsidRPr="00976ACB">
              <w:rPr>
                <w:color w:val="000000" w:themeColor="text1"/>
              </w:rPr>
              <w:t xml:space="preserve">New scheme bought, rolled out and training provided. </w:t>
            </w:r>
          </w:p>
          <w:p w14:paraId="2F896AC4" w14:textId="44077D3E" w:rsidR="00976ACB" w:rsidRPr="00976ACB" w:rsidRDefault="00976ACB" w:rsidP="00976ACB">
            <w:pPr>
              <w:pStyle w:val="ListParagraph"/>
              <w:numPr>
                <w:ilvl w:val="1"/>
                <w:numId w:val="14"/>
              </w:numPr>
              <w:rPr>
                <w:color w:val="000000" w:themeColor="text1"/>
              </w:rPr>
            </w:pPr>
            <w:r>
              <w:rPr>
                <w:color w:val="000000" w:themeColor="text1"/>
              </w:rPr>
              <w:t>Further training scheduled each half term in order to refine use of, and success of, the Literacy Tree scheme.</w:t>
            </w:r>
          </w:p>
        </w:tc>
        <w:tc>
          <w:tcPr>
            <w:tcW w:w="2096" w:type="dxa"/>
          </w:tcPr>
          <w:p w14:paraId="45D19ECB" w14:textId="7AEAE76C" w:rsidR="00184D47" w:rsidRPr="00CF6FCD" w:rsidRDefault="00976ACB" w:rsidP="00A06858">
            <w:pPr>
              <w:rPr>
                <w:color w:val="000000" w:themeColor="text1"/>
              </w:rPr>
            </w:pPr>
            <w:r>
              <w:rPr>
                <w:color w:val="000000" w:themeColor="text1"/>
              </w:rPr>
              <w:t>I Parry and all staff</w:t>
            </w:r>
          </w:p>
        </w:tc>
        <w:tc>
          <w:tcPr>
            <w:tcW w:w="3260" w:type="dxa"/>
            <w:gridSpan w:val="3"/>
          </w:tcPr>
          <w:p w14:paraId="3108D65B" w14:textId="77777777" w:rsidR="00184D47" w:rsidRDefault="00360DC1" w:rsidP="00A06858">
            <w:pPr>
              <w:rPr>
                <w:color w:val="000000" w:themeColor="text1"/>
              </w:rPr>
            </w:pPr>
            <w:r>
              <w:rPr>
                <w:color w:val="000000" w:themeColor="text1"/>
              </w:rPr>
              <w:t xml:space="preserve">I Parry to deliver training 20/09, 01/11, 06/12. </w:t>
            </w:r>
          </w:p>
          <w:p w14:paraId="15C5B76D" w14:textId="3FA4661C" w:rsidR="00360DC1" w:rsidRPr="00CF6FCD" w:rsidRDefault="00360DC1" w:rsidP="00A06858">
            <w:pPr>
              <w:rPr>
                <w:color w:val="000000" w:themeColor="text1"/>
              </w:rPr>
            </w:pPr>
            <w:r>
              <w:rPr>
                <w:color w:val="000000" w:themeColor="text1"/>
              </w:rPr>
              <w:t xml:space="preserve">End Autumn Term SLT to evaluate scheme based on observations and feedback. Future training identified and planned for spring term. </w:t>
            </w:r>
          </w:p>
        </w:tc>
        <w:tc>
          <w:tcPr>
            <w:tcW w:w="4903" w:type="dxa"/>
          </w:tcPr>
          <w:p w14:paraId="5D1A96BB" w14:textId="7379C134" w:rsidR="00BD7481" w:rsidRPr="005A36E6" w:rsidRDefault="00BD7481" w:rsidP="00A06858">
            <w:pPr>
              <w:rPr>
                <w:color w:val="000000" w:themeColor="text1"/>
              </w:rPr>
            </w:pPr>
          </w:p>
        </w:tc>
      </w:tr>
      <w:tr w:rsidR="00184D47" w:rsidRPr="005A36E6" w14:paraId="47C74490" w14:textId="77777777" w:rsidTr="00A06858">
        <w:tc>
          <w:tcPr>
            <w:tcW w:w="5129" w:type="dxa"/>
          </w:tcPr>
          <w:p w14:paraId="0A75C60C" w14:textId="77777777" w:rsidR="00184D47" w:rsidRDefault="001E1543" w:rsidP="001E1543">
            <w:pPr>
              <w:spacing w:after="0"/>
              <w:rPr>
                <w:bCs/>
                <w:color w:val="000000"/>
              </w:rPr>
            </w:pPr>
            <w:r>
              <w:rPr>
                <w:bCs/>
                <w:color w:val="000000"/>
              </w:rPr>
              <w:t xml:space="preserve">2.1 RWI groups set up and changed as required. RWI lead not teaching and consistently monitoring children. </w:t>
            </w:r>
          </w:p>
          <w:p w14:paraId="7B17E322" w14:textId="77777777" w:rsidR="001E1543" w:rsidRDefault="001E1543" w:rsidP="001E1543">
            <w:pPr>
              <w:spacing w:after="0"/>
              <w:rPr>
                <w:bCs/>
                <w:color w:val="000000"/>
              </w:rPr>
            </w:pPr>
            <w:r>
              <w:rPr>
                <w:bCs/>
                <w:color w:val="000000"/>
              </w:rPr>
              <w:t xml:space="preserve">2.2 RWI catch up programme set up as required. </w:t>
            </w:r>
          </w:p>
          <w:p w14:paraId="4D2D737E" w14:textId="77777777" w:rsidR="001E1543" w:rsidRDefault="001E1543" w:rsidP="001E1543">
            <w:pPr>
              <w:spacing w:after="0"/>
              <w:rPr>
                <w:bCs/>
                <w:color w:val="000000"/>
              </w:rPr>
            </w:pPr>
            <w:r>
              <w:rPr>
                <w:bCs/>
                <w:color w:val="000000"/>
              </w:rPr>
              <w:t xml:space="preserve">2.3 RWI lead to liaise with English Hub to ensure progress is made. </w:t>
            </w:r>
          </w:p>
          <w:p w14:paraId="2ED24591" w14:textId="58CFD037" w:rsidR="001E1543" w:rsidRPr="00CB388A" w:rsidRDefault="001E1543" w:rsidP="001E1543">
            <w:pPr>
              <w:spacing w:after="0"/>
              <w:rPr>
                <w:bCs/>
                <w:color w:val="000000"/>
              </w:rPr>
            </w:pPr>
            <w:r>
              <w:rPr>
                <w:bCs/>
                <w:color w:val="000000"/>
              </w:rPr>
              <w:t xml:space="preserve">2.4 Once Y2 completed programme, children moved onto further comprehension and writing sessions. </w:t>
            </w:r>
          </w:p>
        </w:tc>
        <w:tc>
          <w:tcPr>
            <w:tcW w:w="2096" w:type="dxa"/>
          </w:tcPr>
          <w:p w14:paraId="53C3AA76" w14:textId="67BB01D7" w:rsidR="00184D47" w:rsidRDefault="00976ACB" w:rsidP="00A06858">
            <w:pPr>
              <w:rPr>
                <w:color w:val="000000" w:themeColor="text1"/>
              </w:rPr>
            </w:pPr>
            <w:r>
              <w:rPr>
                <w:color w:val="000000" w:themeColor="text1"/>
              </w:rPr>
              <w:t>D Stevens RWI Staff</w:t>
            </w:r>
          </w:p>
        </w:tc>
        <w:tc>
          <w:tcPr>
            <w:tcW w:w="3260" w:type="dxa"/>
            <w:gridSpan w:val="3"/>
          </w:tcPr>
          <w:p w14:paraId="333977D4" w14:textId="77777777" w:rsidR="00184D47" w:rsidRPr="00360DC1" w:rsidRDefault="00360DC1" w:rsidP="00A06858">
            <w:pPr>
              <w:rPr>
                <w:color w:val="000000" w:themeColor="text1"/>
              </w:rPr>
            </w:pPr>
            <w:r w:rsidRPr="00360DC1">
              <w:rPr>
                <w:color w:val="000000" w:themeColor="text1"/>
              </w:rPr>
              <w:t xml:space="preserve">D Stevens to organise and manage groups on a weekly basis. All children assessed 1 to 1 by D Stevens each half term. </w:t>
            </w:r>
          </w:p>
          <w:p w14:paraId="3FCACC1B" w14:textId="77777777" w:rsidR="00360DC1" w:rsidRPr="00360DC1" w:rsidRDefault="00360DC1" w:rsidP="00A06858">
            <w:pPr>
              <w:rPr>
                <w:color w:val="000000" w:themeColor="text1"/>
              </w:rPr>
            </w:pPr>
            <w:r w:rsidRPr="00360DC1">
              <w:rPr>
                <w:color w:val="000000" w:themeColor="text1"/>
              </w:rPr>
              <w:t xml:space="preserve">D Stevens to ensure catch up programme used for identified children. </w:t>
            </w:r>
          </w:p>
          <w:p w14:paraId="146F4218" w14:textId="0CFEDAA2" w:rsidR="00360DC1" w:rsidRPr="00202308" w:rsidRDefault="00360DC1" w:rsidP="00A06858">
            <w:pPr>
              <w:rPr>
                <w:color w:val="000000" w:themeColor="text1"/>
                <w:highlight w:val="green"/>
              </w:rPr>
            </w:pPr>
            <w:r w:rsidRPr="00360DC1">
              <w:rPr>
                <w:color w:val="000000" w:themeColor="text1"/>
              </w:rPr>
              <w:t>En</w:t>
            </w:r>
            <w:r w:rsidR="007D63FD">
              <w:rPr>
                <w:color w:val="000000" w:themeColor="text1"/>
              </w:rPr>
              <w:t>d</w:t>
            </w:r>
            <w:r w:rsidRPr="00360DC1">
              <w:rPr>
                <w:color w:val="000000" w:themeColor="text1"/>
              </w:rPr>
              <w:t xml:space="preserve"> Autumn term, Y2 children who have completed the programme to be set further writing and comprehension sessions by D Stevens- to take place during RWI time. </w:t>
            </w:r>
          </w:p>
        </w:tc>
        <w:tc>
          <w:tcPr>
            <w:tcW w:w="4903" w:type="dxa"/>
          </w:tcPr>
          <w:p w14:paraId="0B47424D" w14:textId="2A449B86" w:rsidR="00E315FB" w:rsidRPr="00202308" w:rsidRDefault="00E315FB" w:rsidP="00A06858">
            <w:pPr>
              <w:rPr>
                <w:color w:val="000000" w:themeColor="text1"/>
                <w:highlight w:val="green"/>
              </w:rPr>
            </w:pPr>
          </w:p>
        </w:tc>
      </w:tr>
      <w:tr w:rsidR="001E1543" w:rsidRPr="005A36E6" w14:paraId="20145D4C" w14:textId="77777777" w:rsidTr="00A06858">
        <w:tc>
          <w:tcPr>
            <w:tcW w:w="5129" w:type="dxa"/>
          </w:tcPr>
          <w:p w14:paraId="470B5E01" w14:textId="2B77569E" w:rsidR="001E1543" w:rsidRDefault="001E1543" w:rsidP="001E1543">
            <w:pPr>
              <w:spacing w:after="0"/>
              <w:rPr>
                <w:bCs/>
                <w:color w:val="000000"/>
              </w:rPr>
            </w:pPr>
            <w:r>
              <w:rPr>
                <w:bCs/>
                <w:color w:val="000000"/>
              </w:rPr>
              <w:lastRenderedPageBreak/>
              <w:t xml:space="preserve">3.1 Staff use </w:t>
            </w:r>
            <w:r w:rsidR="00976ACB">
              <w:rPr>
                <w:bCs/>
                <w:color w:val="000000"/>
              </w:rPr>
              <w:t>No Nonsense Grammar and Spelling to fill gaps in children</w:t>
            </w:r>
            <w:r w:rsidR="00BD7481">
              <w:rPr>
                <w:bCs/>
                <w:color w:val="000000"/>
              </w:rPr>
              <w:t>’</w:t>
            </w:r>
            <w:r w:rsidR="00976ACB">
              <w:rPr>
                <w:bCs/>
                <w:color w:val="000000"/>
              </w:rPr>
              <w:t xml:space="preserve">s learning that may appear when using the new literacy scheme. </w:t>
            </w:r>
          </w:p>
          <w:p w14:paraId="6EFBE91B" w14:textId="77777777" w:rsidR="00976ACB" w:rsidRDefault="00976ACB" w:rsidP="001E1543">
            <w:pPr>
              <w:spacing w:after="0"/>
              <w:rPr>
                <w:bCs/>
                <w:color w:val="000000"/>
              </w:rPr>
            </w:pPr>
            <w:r>
              <w:rPr>
                <w:bCs/>
                <w:color w:val="000000"/>
              </w:rPr>
              <w:t xml:space="preserve">3.2 Staff identify and refine when NNG and NNS are required within the new literacy scheme. </w:t>
            </w:r>
          </w:p>
          <w:p w14:paraId="78B85132" w14:textId="1C5132FD" w:rsidR="00976ACB" w:rsidRDefault="00976ACB" w:rsidP="001E1543">
            <w:pPr>
              <w:spacing w:after="0"/>
              <w:rPr>
                <w:bCs/>
                <w:color w:val="000000"/>
              </w:rPr>
            </w:pPr>
            <w:r>
              <w:rPr>
                <w:bCs/>
                <w:color w:val="000000"/>
              </w:rPr>
              <w:t xml:space="preserve">3.3 Staff to introduce children to higher level skills, these will not be expected to be used by all children but will introduce all children to these skills. </w:t>
            </w:r>
          </w:p>
        </w:tc>
        <w:tc>
          <w:tcPr>
            <w:tcW w:w="2096" w:type="dxa"/>
          </w:tcPr>
          <w:p w14:paraId="520FE512" w14:textId="195D0177" w:rsidR="001E1543" w:rsidRDefault="00976ACB" w:rsidP="00A06858">
            <w:pPr>
              <w:rPr>
                <w:color w:val="000000" w:themeColor="text1"/>
              </w:rPr>
            </w:pPr>
            <w:r>
              <w:rPr>
                <w:color w:val="000000" w:themeColor="text1"/>
              </w:rPr>
              <w:t>I Parry</w:t>
            </w:r>
            <w:r w:rsidR="007D63FD">
              <w:rPr>
                <w:color w:val="000000" w:themeColor="text1"/>
              </w:rPr>
              <w:t>, SLT</w:t>
            </w:r>
            <w:r>
              <w:rPr>
                <w:color w:val="000000" w:themeColor="text1"/>
              </w:rPr>
              <w:t xml:space="preserve"> and all staff</w:t>
            </w:r>
          </w:p>
        </w:tc>
        <w:tc>
          <w:tcPr>
            <w:tcW w:w="3260" w:type="dxa"/>
            <w:gridSpan w:val="3"/>
          </w:tcPr>
          <w:p w14:paraId="4122373F" w14:textId="77777777" w:rsidR="001E1543" w:rsidRPr="007D63FD" w:rsidRDefault="007D63FD" w:rsidP="00A06858">
            <w:pPr>
              <w:rPr>
                <w:color w:val="000000" w:themeColor="text1"/>
              </w:rPr>
            </w:pPr>
            <w:r w:rsidRPr="007D63FD">
              <w:rPr>
                <w:color w:val="000000" w:themeColor="text1"/>
              </w:rPr>
              <w:t xml:space="preserve">All staff to use NNG and NNS to supplement the Literacy Tree. </w:t>
            </w:r>
          </w:p>
          <w:p w14:paraId="5C976385" w14:textId="77777777" w:rsidR="007D63FD" w:rsidRPr="007D63FD" w:rsidRDefault="007D63FD" w:rsidP="00A06858">
            <w:pPr>
              <w:rPr>
                <w:color w:val="000000" w:themeColor="text1"/>
              </w:rPr>
            </w:pPr>
            <w:r w:rsidRPr="007D63FD">
              <w:rPr>
                <w:color w:val="000000" w:themeColor="text1"/>
              </w:rPr>
              <w:t xml:space="preserve">SLT to monitor during half termly book </w:t>
            </w:r>
            <w:proofErr w:type="spellStart"/>
            <w:r w:rsidRPr="007D63FD">
              <w:rPr>
                <w:color w:val="000000" w:themeColor="text1"/>
              </w:rPr>
              <w:t>scrutinies</w:t>
            </w:r>
            <w:proofErr w:type="spellEnd"/>
            <w:r w:rsidRPr="007D63FD">
              <w:rPr>
                <w:color w:val="000000" w:themeColor="text1"/>
              </w:rPr>
              <w:t xml:space="preserve">. </w:t>
            </w:r>
          </w:p>
          <w:p w14:paraId="46D3D1C2" w14:textId="50547CA3" w:rsidR="007D63FD" w:rsidRPr="00202308" w:rsidRDefault="007D63FD" w:rsidP="00A06858">
            <w:pPr>
              <w:rPr>
                <w:color w:val="000000" w:themeColor="text1"/>
                <w:highlight w:val="green"/>
              </w:rPr>
            </w:pPr>
            <w:r w:rsidRPr="007D63FD">
              <w:rPr>
                <w:color w:val="000000" w:themeColor="text1"/>
              </w:rPr>
              <w:t xml:space="preserve">Feedback taken, </w:t>
            </w:r>
            <w:proofErr w:type="spellStart"/>
            <w:r w:rsidRPr="007D63FD">
              <w:rPr>
                <w:color w:val="000000" w:themeColor="text1"/>
              </w:rPr>
              <w:t>scrutinies</w:t>
            </w:r>
            <w:proofErr w:type="spellEnd"/>
            <w:r w:rsidRPr="007D63FD">
              <w:rPr>
                <w:color w:val="000000" w:themeColor="text1"/>
              </w:rPr>
              <w:t xml:space="preserve"> completed and end Autumn term any adaptations needed, identified and training planned. </w:t>
            </w:r>
          </w:p>
        </w:tc>
        <w:tc>
          <w:tcPr>
            <w:tcW w:w="4903" w:type="dxa"/>
          </w:tcPr>
          <w:p w14:paraId="4722E0BC" w14:textId="17BCEEF1" w:rsidR="00A8433E" w:rsidRPr="00202308" w:rsidRDefault="00A8433E" w:rsidP="00963DFE">
            <w:pPr>
              <w:rPr>
                <w:color w:val="000000" w:themeColor="text1"/>
                <w:highlight w:val="green"/>
              </w:rPr>
            </w:pPr>
          </w:p>
        </w:tc>
      </w:tr>
      <w:tr w:rsidR="00976ACB" w:rsidRPr="005A36E6" w14:paraId="416F0C2B" w14:textId="77777777" w:rsidTr="00A06858">
        <w:tc>
          <w:tcPr>
            <w:tcW w:w="5129" w:type="dxa"/>
          </w:tcPr>
          <w:p w14:paraId="4E701AE6" w14:textId="77777777" w:rsidR="00976ACB" w:rsidRDefault="00976ACB" w:rsidP="001E1543">
            <w:pPr>
              <w:spacing w:after="0"/>
              <w:rPr>
                <w:bCs/>
                <w:color w:val="000000"/>
              </w:rPr>
            </w:pPr>
            <w:r>
              <w:rPr>
                <w:bCs/>
                <w:color w:val="000000"/>
              </w:rPr>
              <w:t xml:space="preserve">4.1 Each half term during a SLT meeting (or more meetings as required) a writing book scrutiny to take place and feedback given. </w:t>
            </w:r>
          </w:p>
          <w:p w14:paraId="41DF92E2" w14:textId="77777777" w:rsidR="00976ACB" w:rsidRDefault="00976ACB" w:rsidP="001E1543">
            <w:pPr>
              <w:spacing w:after="0"/>
              <w:rPr>
                <w:bCs/>
                <w:color w:val="000000"/>
              </w:rPr>
            </w:pPr>
            <w:r>
              <w:rPr>
                <w:bCs/>
                <w:color w:val="000000"/>
              </w:rPr>
              <w:t xml:space="preserve">4.2 Feedback reviewed when looking at future book </w:t>
            </w:r>
            <w:proofErr w:type="spellStart"/>
            <w:r>
              <w:rPr>
                <w:bCs/>
                <w:color w:val="000000"/>
              </w:rPr>
              <w:t>scrutinies</w:t>
            </w:r>
            <w:proofErr w:type="spellEnd"/>
            <w:r>
              <w:rPr>
                <w:bCs/>
                <w:color w:val="000000"/>
              </w:rPr>
              <w:t xml:space="preserve"> by SLT. </w:t>
            </w:r>
          </w:p>
          <w:p w14:paraId="22CFFCA7" w14:textId="25FFE417" w:rsidR="00976ACB" w:rsidRDefault="00976ACB" w:rsidP="001E1543">
            <w:pPr>
              <w:spacing w:after="0"/>
              <w:rPr>
                <w:bCs/>
                <w:color w:val="000000"/>
              </w:rPr>
            </w:pPr>
            <w:r>
              <w:rPr>
                <w:bCs/>
                <w:color w:val="000000"/>
              </w:rPr>
              <w:t xml:space="preserve">4.3 Writing lesson observations take place and feedback given. </w:t>
            </w:r>
          </w:p>
        </w:tc>
        <w:tc>
          <w:tcPr>
            <w:tcW w:w="2096" w:type="dxa"/>
          </w:tcPr>
          <w:p w14:paraId="201C5595" w14:textId="1A0FBBA5" w:rsidR="00976ACB" w:rsidRDefault="00976ACB" w:rsidP="00A06858">
            <w:pPr>
              <w:rPr>
                <w:color w:val="000000" w:themeColor="text1"/>
              </w:rPr>
            </w:pPr>
            <w:r>
              <w:rPr>
                <w:color w:val="000000" w:themeColor="text1"/>
              </w:rPr>
              <w:t>SLT</w:t>
            </w:r>
          </w:p>
        </w:tc>
        <w:tc>
          <w:tcPr>
            <w:tcW w:w="3260" w:type="dxa"/>
            <w:gridSpan w:val="3"/>
          </w:tcPr>
          <w:p w14:paraId="7A0BF078" w14:textId="25AA2819" w:rsidR="00976ACB" w:rsidRPr="00202308" w:rsidRDefault="007D63FD" w:rsidP="00A06858">
            <w:pPr>
              <w:rPr>
                <w:color w:val="000000" w:themeColor="text1"/>
                <w:highlight w:val="green"/>
              </w:rPr>
            </w:pPr>
            <w:r w:rsidRPr="007D63FD">
              <w:rPr>
                <w:color w:val="000000" w:themeColor="text1"/>
              </w:rPr>
              <w:t xml:space="preserve">SLT plan, carry out and feedback. </w:t>
            </w:r>
          </w:p>
        </w:tc>
        <w:tc>
          <w:tcPr>
            <w:tcW w:w="4903" w:type="dxa"/>
          </w:tcPr>
          <w:p w14:paraId="37152667" w14:textId="3FD22C31" w:rsidR="00A8433E" w:rsidRPr="00E315FB" w:rsidRDefault="00A8433E" w:rsidP="00A06858">
            <w:pPr>
              <w:rPr>
                <w:color w:val="000000" w:themeColor="text1"/>
              </w:rPr>
            </w:pPr>
          </w:p>
        </w:tc>
      </w:tr>
      <w:tr w:rsidR="00976ACB" w:rsidRPr="005A36E6" w14:paraId="24AB8923" w14:textId="77777777" w:rsidTr="00A06858">
        <w:tc>
          <w:tcPr>
            <w:tcW w:w="5129" w:type="dxa"/>
          </w:tcPr>
          <w:p w14:paraId="409DDF55" w14:textId="26037C72" w:rsidR="00976ACB" w:rsidRDefault="00976ACB" w:rsidP="001E1543">
            <w:pPr>
              <w:spacing w:after="0"/>
              <w:rPr>
                <w:bCs/>
                <w:color w:val="000000"/>
              </w:rPr>
            </w:pPr>
            <w:r>
              <w:rPr>
                <w:bCs/>
                <w:color w:val="000000"/>
              </w:rPr>
              <w:t xml:space="preserve">5.1 Performance Management and Pupil Progress meetings take place each term. (twice in Autumn term and twice in summer term). </w:t>
            </w:r>
          </w:p>
        </w:tc>
        <w:tc>
          <w:tcPr>
            <w:tcW w:w="2096" w:type="dxa"/>
          </w:tcPr>
          <w:p w14:paraId="038D92AE" w14:textId="5E0B0B1E" w:rsidR="00976ACB" w:rsidRDefault="00976ACB" w:rsidP="00A06858">
            <w:pPr>
              <w:rPr>
                <w:color w:val="000000" w:themeColor="text1"/>
              </w:rPr>
            </w:pPr>
            <w:r>
              <w:rPr>
                <w:color w:val="000000" w:themeColor="text1"/>
              </w:rPr>
              <w:t>HT and DHT</w:t>
            </w:r>
          </w:p>
        </w:tc>
        <w:tc>
          <w:tcPr>
            <w:tcW w:w="3260" w:type="dxa"/>
            <w:gridSpan w:val="3"/>
          </w:tcPr>
          <w:p w14:paraId="7CA4FB73" w14:textId="7F9DCC5B" w:rsidR="00976ACB" w:rsidRPr="007D63FD" w:rsidRDefault="007D63FD" w:rsidP="007D63FD">
            <w:pPr>
              <w:spacing w:after="0"/>
              <w:rPr>
                <w:color w:val="000000" w:themeColor="text1"/>
              </w:rPr>
            </w:pPr>
            <w:r w:rsidRPr="007D63FD">
              <w:rPr>
                <w:color w:val="000000" w:themeColor="text1"/>
              </w:rPr>
              <w:t xml:space="preserve">PM meetings </w:t>
            </w:r>
          </w:p>
          <w:p w14:paraId="17CE318E" w14:textId="663D5F4B" w:rsidR="007D63FD" w:rsidRPr="007D63FD" w:rsidRDefault="007D63FD" w:rsidP="007D63FD">
            <w:pPr>
              <w:pStyle w:val="ListParagraph"/>
              <w:numPr>
                <w:ilvl w:val="0"/>
                <w:numId w:val="16"/>
              </w:numPr>
              <w:spacing w:after="0"/>
              <w:rPr>
                <w:color w:val="000000" w:themeColor="text1"/>
              </w:rPr>
            </w:pPr>
            <w:r w:rsidRPr="007D63FD">
              <w:rPr>
                <w:color w:val="000000" w:themeColor="text1"/>
              </w:rPr>
              <w:t>Setting targets September.</w:t>
            </w:r>
          </w:p>
          <w:p w14:paraId="0CE547BD" w14:textId="77777777" w:rsidR="007D63FD" w:rsidRPr="007D63FD" w:rsidRDefault="007D63FD" w:rsidP="007D63FD">
            <w:pPr>
              <w:pStyle w:val="ListParagraph"/>
              <w:numPr>
                <w:ilvl w:val="0"/>
                <w:numId w:val="16"/>
              </w:numPr>
              <w:spacing w:after="0"/>
              <w:rPr>
                <w:color w:val="000000" w:themeColor="text1"/>
              </w:rPr>
            </w:pPr>
            <w:r w:rsidRPr="007D63FD">
              <w:rPr>
                <w:color w:val="000000" w:themeColor="text1"/>
              </w:rPr>
              <w:t xml:space="preserve">First review end Autumn term. </w:t>
            </w:r>
          </w:p>
          <w:p w14:paraId="1A3B56A4" w14:textId="77777777" w:rsidR="007D63FD" w:rsidRPr="007D63FD" w:rsidRDefault="007D63FD" w:rsidP="007D63FD">
            <w:pPr>
              <w:pStyle w:val="ListParagraph"/>
              <w:numPr>
                <w:ilvl w:val="0"/>
                <w:numId w:val="16"/>
              </w:numPr>
              <w:spacing w:after="0"/>
              <w:rPr>
                <w:color w:val="000000" w:themeColor="text1"/>
              </w:rPr>
            </w:pPr>
            <w:r w:rsidRPr="007D63FD">
              <w:rPr>
                <w:color w:val="000000" w:themeColor="text1"/>
              </w:rPr>
              <w:t>Second review end Spring term</w:t>
            </w:r>
          </w:p>
          <w:p w14:paraId="1EB54C19" w14:textId="77777777" w:rsidR="007D63FD" w:rsidRPr="007D63FD" w:rsidRDefault="007D63FD" w:rsidP="007D63FD">
            <w:pPr>
              <w:pStyle w:val="ListParagraph"/>
              <w:numPr>
                <w:ilvl w:val="0"/>
                <w:numId w:val="16"/>
              </w:numPr>
              <w:spacing w:after="0"/>
              <w:rPr>
                <w:color w:val="000000" w:themeColor="text1"/>
              </w:rPr>
            </w:pPr>
            <w:r w:rsidRPr="007D63FD">
              <w:rPr>
                <w:color w:val="000000" w:themeColor="text1"/>
              </w:rPr>
              <w:t xml:space="preserve">Third review </w:t>
            </w:r>
            <w:proofErr w:type="spellStart"/>
            <w:r w:rsidRPr="007D63FD">
              <w:rPr>
                <w:color w:val="000000" w:themeColor="text1"/>
              </w:rPr>
              <w:t>mid summer</w:t>
            </w:r>
            <w:proofErr w:type="spellEnd"/>
            <w:r w:rsidRPr="007D63FD">
              <w:rPr>
                <w:color w:val="000000" w:themeColor="text1"/>
              </w:rPr>
              <w:t xml:space="preserve"> term</w:t>
            </w:r>
          </w:p>
          <w:p w14:paraId="6940C5AC" w14:textId="2A025070" w:rsidR="007D63FD" w:rsidRPr="007D63FD" w:rsidRDefault="007D63FD" w:rsidP="007D63FD">
            <w:pPr>
              <w:pStyle w:val="ListParagraph"/>
              <w:numPr>
                <w:ilvl w:val="0"/>
                <w:numId w:val="16"/>
              </w:numPr>
              <w:spacing w:after="0"/>
              <w:rPr>
                <w:color w:val="000000" w:themeColor="text1"/>
              </w:rPr>
            </w:pPr>
            <w:r w:rsidRPr="007D63FD">
              <w:rPr>
                <w:color w:val="000000" w:themeColor="text1"/>
              </w:rPr>
              <w:t xml:space="preserve">Final review end summer term. </w:t>
            </w:r>
          </w:p>
        </w:tc>
        <w:tc>
          <w:tcPr>
            <w:tcW w:w="4903" w:type="dxa"/>
          </w:tcPr>
          <w:p w14:paraId="74EC349E" w14:textId="0B8F3697" w:rsidR="00976ACB" w:rsidRPr="00E315FB" w:rsidRDefault="00976ACB" w:rsidP="00A06858">
            <w:pPr>
              <w:rPr>
                <w:color w:val="000000" w:themeColor="text1"/>
              </w:rPr>
            </w:pPr>
          </w:p>
        </w:tc>
      </w:tr>
      <w:tr w:rsidR="001B7400" w:rsidRPr="005A36E6" w14:paraId="453E122E" w14:textId="77777777" w:rsidTr="00A06858">
        <w:tc>
          <w:tcPr>
            <w:tcW w:w="5129" w:type="dxa"/>
          </w:tcPr>
          <w:p w14:paraId="7EBBF081" w14:textId="78DB2584" w:rsidR="001B7400" w:rsidRDefault="009913B2" w:rsidP="001E1543">
            <w:pPr>
              <w:spacing w:after="0"/>
              <w:rPr>
                <w:bCs/>
                <w:color w:val="000000"/>
              </w:rPr>
            </w:pPr>
            <w:r>
              <w:rPr>
                <w:bCs/>
                <w:color w:val="000000"/>
              </w:rPr>
              <w:t>6.1</w:t>
            </w:r>
            <w:r w:rsidR="001B7400">
              <w:rPr>
                <w:bCs/>
                <w:color w:val="000000"/>
              </w:rPr>
              <w:t xml:space="preserve"> All staff to attend the three WOWS moderation writing sessions to compare writing across the </w:t>
            </w:r>
            <w:r w:rsidR="00360DC1">
              <w:rPr>
                <w:bCs/>
                <w:color w:val="000000"/>
              </w:rPr>
              <w:t xml:space="preserve">consortium and agree on Age Related Outcomes. </w:t>
            </w:r>
          </w:p>
        </w:tc>
        <w:tc>
          <w:tcPr>
            <w:tcW w:w="2096" w:type="dxa"/>
          </w:tcPr>
          <w:p w14:paraId="0B068944" w14:textId="7F9D90F0" w:rsidR="001B7400" w:rsidRDefault="00360DC1" w:rsidP="00A06858">
            <w:pPr>
              <w:rPr>
                <w:color w:val="000000" w:themeColor="text1"/>
              </w:rPr>
            </w:pPr>
            <w:r>
              <w:rPr>
                <w:color w:val="000000" w:themeColor="text1"/>
              </w:rPr>
              <w:t xml:space="preserve">WOWS and all teachers. </w:t>
            </w:r>
          </w:p>
        </w:tc>
        <w:tc>
          <w:tcPr>
            <w:tcW w:w="3260" w:type="dxa"/>
            <w:gridSpan w:val="3"/>
          </w:tcPr>
          <w:p w14:paraId="14CCA7AF" w14:textId="69430B04" w:rsidR="001B7400" w:rsidRPr="00202308" w:rsidRDefault="007D63FD" w:rsidP="00A06858">
            <w:pPr>
              <w:rPr>
                <w:color w:val="000000" w:themeColor="text1"/>
                <w:highlight w:val="green"/>
              </w:rPr>
            </w:pPr>
            <w:r w:rsidRPr="007D63FD">
              <w:rPr>
                <w:color w:val="000000" w:themeColor="text1"/>
              </w:rPr>
              <w:t xml:space="preserve">All staff to attend meetings as directed by HT. HT to liaise with leads to feedback outcomes of monitoring. </w:t>
            </w:r>
          </w:p>
        </w:tc>
        <w:tc>
          <w:tcPr>
            <w:tcW w:w="4903" w:type="dxa"/>
          </w:tcPr>
          <w:p w14:paraId="0A499DF9" w14:textId="102DE9F1" w:rsidR="001B7400" w:rsidRPr="00202308" w:rsidRDefault="001B7400" w:rsidP="00A06858">
            <w:pPr>
              <w:rPr>
                <w:color w:val="000000" w:themeColor="text1"/>
                <w:highlight w:val="green"/>
              </w:rPr>
            </w:pPr>
          </w:p>
        </w:tc>
      </w:tr>
      <w:tr w:rsidR="009913B2" w:rsidRPr="005A36E6" w14:paraId="3DEE1FA3" w14:textId="77777777" w:rsidTr="00A06858">
        <w:tc>
          <w:tcPr>
            <w:tcW w:w="5129" w:type="dxa"/>
          </w:tcPr>
          <w:p w14:paraId="67D85F02" w14:textId="79FD3879" w:rsidR="009913B2" w:rsidRDefault="009913B2" w:rsidP="001E1543">
            <w:pPr>
              <w:spacing w:after="0"/>
              <w:rPr>
                <w:bCs/>
                <w:color w:val="000000"/>
              </w:rPr>
            </w:pPr>
            <w:r>
              <w:rPr>
                <w:bCs/>
                <w:color w:val="000000"/>
              </w:rPr>
              <w:lastRenderedPageBreak/>
              <w:t xml:space="preserve">7.1 Reception teacher to join and attend WOWS EYFS COG group- set up at November WOWS conference. </w:t>
            </w:r>
          </w:p>
        </w:tc>
        <w:tc>
          <w:tcPr>
            <w:tcW w:w="2096" w:type="dxa"/>
          </w:tcPr>
          <w:p w14:paraId="72C1B9E6" w14:textId="6A9A672D" w:rsidR="009913B2" w:rsidRDefault="009913B2" w:rsidP="00A06858">
            <w:pPr>
              <w:rPr>
                <w:color w:val="000000" w:themeColor="text1"/>
              </w:rPr>
            </w:pPr>
            <w:proofErr w:type="spellStart"/>
            <w:proofErr w:type="gramStart"/>
            <w:r>
              <w:rPr>
                <w:color w:val="000000" w:themeColor="text1"/>
              </w:rPr>
              <w:t>J.Parker</w:t>
            </w:r>
            <w:proofErr w:type="spellEnd"/>
            <w:proofErr w:type="gramEnd"/>
            <w:r>
              <w:rPr>
                <w:color w:val="000000" w:themeColor="text1"/>
              </w:rPr>
              <w:t xml:space="preserve"> </w:t>
            </w:r>
          </w:p>
        </w:tc>
        <w:tc>
          <w:tcPr>
            <w:tcW w:w="3260" w:type="dxa"/>
            <w:gridSpan w:val="3"/>
          </w:tcPr>
          <w:p w14:paraId="0D059528" w14:textId="7415F244" w:rsidR="009913B2" w:rsidRPr="007D63FD" w:rsidRDefault="009913B2" w:rsidP="00A06858">
            <w:pPr>
              <w:rPr>
                <w:color w:val="000000" w:themeColor="text1"/>
              </w:rPr>
            </w:pPr>
            <w:r>
              <w:rPr>
                <w:color w:val="000000" w:themeColor="text1"/>
              </w:rPr>
              <w:t xml:space="preserve">Joanne to attend all meeting and engage with any EYFS projects from the WOWS COG group. </w:t>
            </w:r>
          </w:p>
        </w:tc>
        <w:tc>
          <w:tcPr>
            <w:tcW w:w="4903" w:type="dxa"/>
          </w:tcPr>
          <w:p w14:paraId="2A37E8E3" w14:textId="4C748709" w:rsidR="009913B2" w:rsidRPr="00360DC1" w:rsidRDefault="009913B2" w:rsidP="00A06858">
            <w:pPr>
              <w:rPr>
                <w:color w:val="000000" w:themeColor="text1"/>
              </w:rPr>
            </w:pPr>
          </w:p>
        </w:tc>
      </w:tr>
    </w:tbl>
    <w:p w14:paraId="0BE6865B" w14:textId="1B289B8D" w:rsidR="00184D47" w:rsidRDefault="00184D47" w:rsidP="00184D47">
      <w:pPr>
        <w:rPr>
          <w:color w:val="000000" w:themeColor="text1"/>
        </w:rPr>
      </w:pPr>
    </w:p>
    <w:p w14:paraId="7FE42E42" w14:textId="6FCFA976" w:rsidR="00535623" w:rsidRDefault="00535623" w:rsidP="00184D47">
      <w:pPr>
        <w:rPr>
          <w:color w:val="000000" w:themeColor="text1"/>
        </w:rPr>
      </w:pPr>
    </w:p>
    <w:p w14:paraId="0CA50E14" w14:textId="3319D2A2" w:rsidR="00535623" w:rsidRDefault="00535623" w:rsidP="00184D47">
      <w:pPr>
        <w:rPr>
          <w:color w:val="000000" w:themeColor="text1"/>
        </w:rPr>
      </w:pPr>
    </w:p>
    <w:p w14:paraId="00B261A1" w14:textId="5658099F" w:rsidR="00535623" w:rsidRDefault="00535623" w:rsidP="00184D47">
      <w:pPr>
        <w:rPr>
          <w:color w:val="000000" w:themeColor="text1"/>
        </w:rPr>
      </w:pPr>
    </w:p>
    <w:p w14:paraId="0A75F215" w14:textId="69D4BBFC" w:rsidR="00535623" w:rsidRDefault="00535623" w:rsidP="00184D47">
      <w:pPr>
        <w:rPr>
          <w:color w:val="000000" w:themeColor="text1"/>
        </w:rPr>
      </w:pPr>
    </w:p>
    <w:p w14:paraId="213CA0C5" w14:textId="2DF06076" w:rsidR="00535623" w:rsidRDefault="00535623" w:rsidP="00184D47">
      <w:pPr>
        <w:rPr>
          <w:color w:val="000000" w:themeColor="text1"/>
        </w:rPr>
      </w:pPr>
    </w:p>
    <w:p w14:paraId="79B15FDD" w14:textId="24B788B0" w:rsidR="00535623" w:rsidRDefault="00535623" w:rsidP="00184D47">
      <w:pPr>
        <w:rPr>
          <w:color w:val="000000" w:themeColor="text1"/>
        </w:rPr>
      </w:pPr>
    </w:p>
    <w:p w14:paraId="300394E4" w14:textId="1473B736" w:rsidR="00535623" w:rsidRDefault="00535623" w:rsidP="00184D47">
      <w:pPr>
        <w:rPr>
          <w:color w:val="000000" w:themeColor="text1"/>
        </w:rPr>
      </w:pPr>
    </w:p>
    <w:p w14:paraId="364857ED" w14:textId="1061F99D" w:rsidR="00535623" w:rsidRDefault="00535623" w:rsidP="00184D47">
      <w:pPr>
        <w:rPr>
          <w:color w:val="000000" w:themeColor="text1"/>
        </w:rPr>
      </w:pPr>
    </w:p>
    <w:p w14:paraId="19B1BFB3" w14:textId="5313EA54" w:rsidR="00535623" w:rsidRDefault="00535623" w:rsidP="00184D47">
      <w:pPr>
        <w:rPr>
          <w:color w:val="000000" w:themeColor="text1"/>
        </w:rPr>
      </w:pPr>
    </w:p>
    <w:p w14:paraId="3E116A1D" w14:textId="3D20ACF5" w:rsidR="00535623" w:rsidRDefault="00535623" w:rsidP="00184D47">
      <w:pPr>
        <w:rPr>
          <w:color w:val="000000" w:themeColor="text1"/>
        </w:rPr>
      </w:pPr>
    </w:p>
    <w:p w14:paraId="2998055A" w14:textId="48121913" w:rsidR="00535623" w:rsidRDefault="00535623" w:rsidP="00184D47">
      <w:pPr>
        <w:rPr>
          <w:color w:val="000000" w:themeColor="text1"/>
        </w:rPr>
      </w:pPr>
    </w:p>
    <w:p w14:paraId="7958BD66" w14:textId="5C66E78A" w:rsidR="00535623" w:rsidRDefault="00535623" w:rsidP="00184D47">
      <w:pPr>
        <w:rPr>
          <w:color w:val="000000" w:themeColor="text1"/>
        </w:rPr>
      </w:pPr>
    </w:p>
    <w:p w14:paraId="72CD9224" w14:textId="536C5654" w:rsidR="00535623" w:rsidRDefault="00535623" w:rsidP="00184D47">
      <w:pPr>
        <w:rPr>
          <w:color w:val="000000" w:themeColor="text1"/>
        </w:rPr>
      </w:pPr>
    </w:p>
    <w:p w14:paraId="7E38BA0A" w14:textId="6146168E" w:rsidR="00535623" w:rsidRDefault="00535623" w:rsidP="00184D47">
      <w:pPr>
        <w:rPr>
          <w:color w:val="000000" w:themeColor="text1"/>
        </w:rPr>
      </w:pPr>
    </w:p>
    <w:p w14:paraId="58DC286A" w14:textId="77777777" w:rsidR="00535623" w:rsidRDefault="00535623" w:rsidP="00184D47">
      <w:pPr>
        <w:rPr>
          <w:color w:val="000000" w:themeColor="text1"/>
        </w:rPr>
      </w:pPr>
    </w:p>
    <w:p w14:paraId="57E1C86A" w14:textId="77777777" w:rsidR="00535623" w:rsidRDefault="00535623" w:rsidP="00184D47">
      <w:pPr>
        <w:rPr>
          <w:color w:val="000000" w:themeColor="text1"/>
        </w:rPr>
      </w:pPr>
    </w:p>
    <w:tbl>
      <w:tblPr>
        <w:tblStyle w:val="TableGrid"/>
        <w:tblW w:w="15446" w:type="dxa"/>
        <w:tblLook w:val="04A0" w:firstRow="1" w:lastRow="0" w:firstColumn="1" w:lastColumn="0" w:noHBand="0" w:noVBand="1"/>
      </w:tblPr>
      <w:tblGrid>
        <w:gridCol w:w="4705"/>
        <w:gridCol w:w="393"/>
        <w:gridCol w:w="1976"/>
        <w:gridCol w:w="151"/>
        <w:gridCol w:w="2124"/>
        <w:gridCol w:w="1136"/>
        <w:gridCol w:w="4961"/>
      </w:tblGrid>
      <w:tr w:rsidR="00184D47" w:rsidRPr="005A36E6" w14:paraId="6F984F6F" w14:textId="77777777" w:rsidTr="00A06858">
        <w:tc>
          <w:tcPr>
            <w:tcW w:w="15446" w:type="dxa"/>
            <w:gridSpan w:val="7"/>
          </w:tcPr>
          <w:p w14:paraId="5DF3DDFE" w14:textId="5BEB0CCA" w:rsidR="00184D47" w:rsidRPr="005A36E6" w:rsidRDefault="00184D47" w:rsidP="00A06858">
            <w:pPr>
              <w:jc w:val="center"/>
              <w:rPr>
                <w:b/>
                <w:color w:val="000000" w:themeColor="text1"/>
                <w:sz w:val="36"/>
                <w:szCs w:val="36"/>
              </w:rPr>
            </w:pPr>
            <w:bookmarkStart w:id="4" w:name="_Hlk98148758"/>
            <w:r w:rsidRPr="005A36E6">
              <w:rPr>
                <w:b/>
                <w:color w:val="000000" w:themeColor="text1"/>
                <w:sz w:val="36"/>
                <w:szCs w:val="36"/>
              </w:rPr>
              <w:lastRenderedPageBreak/>
              <w:t xml:space="preserve">Key Issue </w:t>
            </w:r>
            <w:r>
              <w:rPr>
                <w:b/>
                <w:color w:val="000000" w:themeColor="text1"/>
                <w:sz w:val="36"/>
                <w:szCs w:val="36"/>
              </w:rPr>
              <w:t>4</w:t>
            </w:r>
            <w:r w:rsidRPr="005A36E6">
              <w:rPr>
                <w:b/>
                <w:color w:val="000000" w:themeColor="text1"/>
                <w:sz w:val="36"/>
                <w:szCs w:val="36"/>
              </w:rPr>
              <w:t xml:space="preserve">: </w:t>
            </w:r>
            <w:r w:rsidR="002474A6">
              <w:rPr>
                <w:rFonts w:cstheme="minorHAnsi"/>
                <w:b/>
                <w:sz w:val="36"/>
                <w:szCs w:val="36"/>
              </w:rPr>
              <w:t>To improve the standards of behaviour across school.</w:t>
            </w:r>
          </w:p>
        </w:tc>
      </w:tr>
      <w:tr w:rsidR="00184D47" w:rsidRPr="005A36E6" w14:paraId="47AA4FD0" w14:textId="77777777" w:rsidTr="00A06858">
        <w:tc>
          <w:tcPr>
            <w:tcW w:w="7074" w:type="dxa"/>
            <w:gridSpan w:val="3"/>
          </w:tcPr>
          <w:p w14:paraId="412C4052" w14:textId="77777777" w:rsidR="00184D47" w:rsidRPr="005A36E6" w:rsidRDefault="00184D47" w:rsidP="00A06858">
            <w:pPr>
              <w:jc w:val="center"/>
              <w:rPr>
                <w:b/>
                <w:color w:val="000000" w:themeColor="text1"/>
                <w:sz w:val="36"/>
                <w:szCs w:val="36"/>
              </w:rPr>
            </w:pPr>
            <w:r w:rsidRPr="005A36E6">
              <w:rPr>
                <w:b/>
                <w:color w:val="000000" w:themeColor="text1"/>
                <w:sz w:val="36"/>
                <w:szCs w:val="36"/>
              </w:rPr>
              <w:t>Objectives</w:t>
            </w:r>
          </w:p>
        </w:tc>
        <w:tc>
          <w:tcPr>
            <w:tcW w:w="8372" w:type="dxa"/>
            <w:gridSpan w:val="4"/>
          </w:tcPr>
          <w:p w14:paraId="59AC7250" w14:textId="77777777" w:rsidR="00184D47" w:rsidRPr="005A36E6" w:rsidRDefault="00184D47" w:rsidP="00A06858">
            <w:pPr>
              <w:jc w:val="center"/>
              <w:rPr>
                <w:b/>
                <w:color w:val="000000" w:themeColor="text1"/>
                <w:sz w:val="36"/>
                <w:szCs w:val="36"/>
              </w:rPr>
            </w:pPr>
            <w:r w:rsidRPr="005A36E6">
              <w:rPr>
                <w:b/>
                <w:color w:val="000000" w:themeColor="text1"/>
                <w:sz w:val="36"/>
                <w:szCs w:val="36"/>
              </w:rPr>
              <w:t>Success Criteria</w:t>
            </w:r>
          </w:p>
        </w:tc>
      </w:tr>
      <w:tr w:rsidR="00184D47" w:rsidRPr="00871B4C" w14:paraId="71F90A55" w14:textId="77777777" w:rsidTr="00A06858">
        <w:tc>
          <w:tcPr>
            <w:tcW w:w="7074" w:type="dxa"/>
            <w:gridSpan w:val="3"/>
          </w:tcPr>
          <w:p w14:paraId="6991D5F0" w14:textId="2D978B11" w:rsidR="00184D47" w:rsidRDefault="002474A6" w:rsidP="009D2EE7">
            <w:pPr>
              <w:spacing w:after="0"/>
              <w:rPr>
                <w:rFonts w:cstheme="minorHAnsi"/>
                <w:color w:val="000000" w:themeColor="text1"/>
              </w:rPr>
            </w:pPr>
            <w:r>
              <w:rPr>
                <w:rFonts w:cstheme="minorHAnsi"/>
                <w:color w:val="000000" w:themeColor="text1"/>
              </w:rPr>
              <w:t xml:space="preserve">Children deport themselves in a correct manner when interacting with school. </w:t>
            </w:r>
          </w:p>
          <w:p w14:paraId="29BEDC53" w14:textId="1A172B21" w:rsidR="002474A6" w:rsidRDefault="002474A6" w:rsidP="009D2EE7">
            <w:pPr>
              <w:spacing w:after="0"/>
              <w:rPr>
                <w:rFonts w:cstheme="minorHAnsi"/>
                <w:color w:val="000000" w:themeColor="text1"/>
              </w:rPr>
            </w:pPr>
          </w:p>
          <w:p w14:paraId="05DE55B4" w14:textId="5FF146B1" w:rsidR="002474A6" w:rsidRDefault="002474A6" w:rsidP="009D2EE7">
            <w:pPr>
              <w:spacing w:after="0"/>
              <w:rPr>
                <w:rFonts w:cstheme="minorHAnsi"/>
                <w:color w:val="000000" w:themeColor="text1"/>
              </w:rPr>
            </w:pPr>
            <w:r>
              <w:rPr>
                <w:rFonts w:cstheme="minorHAnsi"/>
                <w:color w:val="000000" w:themeColor="text1"/>
              </w:rPr>
              <w:t xml:space="preserve">Children treat each other and school with respect. </w:t>
            </w:r>
          </w:p>
          <w:p w14:paraId="4631D3AF" w14:textId="0092C32F" w:rsidR="002474A6" w:rsidRDefault="002474A6" w:rsidP="009D2EE7">
            <w:pPr>
              <w:spacing w:after="0"/>
              <w:rPr>
                <w:rFonts w:cstheme="minorHAnsi"/>
                <w:color w:val="000000" w:themeColor="text1"/>
              </w:rPr>
            </w:pPr>
          </w:p>
          <w:p w14:paraId="1956970D" w14:textId="2F19C563" w:rsidR="002474A6" w:rsidRDefault="002474A6" w:rsidP="009D2EE7">
            <w:pPr>
              <w:spacing w:after="0"/>
              <w:rPr>
                <w:rFonts w:cstheme="minorHAnsi"/>
                <w:color w:val="000000" w:themeColor="text1"/>
              </w:rPr>
            </w:pPr>
            <w:r>
              <w:rPr>
                <w:rFonts w:cstheme="minorHAnsi"/>
                <w:color w:val="000000" w:themeColor="text1"/>
              </w:rPr>
              <w:t xml:space="preserve">Children treat their environment with respect. </w:t>
            </w:r>
          </w:p>
          <w:p w14:paraId="0AB63784" w14:textId="0B7C808C" w:rsidR="002474A6" w:rsidRDefault="002474A6" w:rsidP="009D2EE7">
            <w:pPr>
              <w:spacing w:after="0"/>
              <w:rPr>
                <w:rFonts w:cstheme="minorHAnsi"/>
                <w:color w:val="000000" w:themeColor="text1"/>
              </w:rPr>
            </w:pPr>
          </w:p>
          <w:p w14:paraId="425C3A2D" w14:textId="4FB2FE41" w:rsidR="002474A6" w:rsidRDefault="002474A6" w:rsidP="009D2EE7">
            <w:pPr>
              <w:spacing w:after="0"/>
              <w:rPr>
                <w:rFonts w:cstheme="minorHAnsi"/>
                <w:color w:val="000000" w:themeColor="text1"/>
              </w:rPr>
            </w:pPr>
            <w:r>
              <w:rPr>
                <w:rFonts w:cstheme="minorHAnsi"/>
                <w:color w:val="000000" w:themeColor="text1"/>
              </w:rPr>
              <w:t xml:space="preserve">Children understand the concept of community and their role in it. </w:t>
            </w:r>
          </w:p>
          <w:p w14:paraId="20D0F296" w14:textId="77777777" w:rsidR="000C4C46" w:rsidRDefault="000C4C46" w:rsidP="009D2EE7">
            <w:pPr>
              <w:spacing w:after="0"/>
              <w:rPr>
                <w:rFonts w:cstheme="minorHAnsi"/>
                <w:color w:val="000000" w:themeColor="text1"/>
              </w:rPr>
            </w:pPr>
          </w:p>
          <w:p w14:paraId="382013B6" w14:textId="1F247C5D" w:rsidR="00FB4D93" w:rsidRDefault="000C4C46" w:rsidP="009D2EE7">
            <w:pPr>
              <w:spacing w:after="0"/>
              <w:rPr>
                <w:rFonts w:cstheme="minorHAnsi"/>
                <w:color w:val="000000" w:themeColor="text1"/>
              </w:rPr>
            </w:pPr>
            <w:r>
              <w:rPr>
                <w:rFonts w:cstheme="minorHAnsi"/>
                <w:color w:val="000000" w:themeColor="text1"/>
              </w:rPr>
              <w:t xml:space="preserve">New behaviour strategy introduced. </w:t>
            </w:r>
          </w:p>
          <w:p w14:paraId="392CB7B1" w14:textId="77777777" w:rsidR="000C4C46" w:rsidRDefault="000C4C46" w:rsidP="009D2EE7">
            <w:pPr>
              <w:spacing w:after="0"/>
              <w:rPr>
                <w:rFonts w:cstheme="minorHAnsi"/>
                <w:color w:val="000000" w:themeColor="text1"/>
              </w:rPr>
            </w:pPr>
          </w:p>
          <w:p w14:paraId="6FBE4D35" w14:textId="1AC95073" w:rsidR="00FB4D93" w:rsidRPr="00871B4C" w:rsidRDefault="00FB4D93" w:rsidP="009D2EE7">
            <w:pPr>
              <w:spacing w:after="0"/>
              <w:rPr>
                <w:rFonts w:cstheme="minorHAnsi"/>
                <w:color w:val="000000" w:themeColor="text1"/>
              </w:rPr>
            </w:pPr>
          </w:p>
        </w:tc>
        <w:tc>
          <w:tcPr>
            <w:tcW w:w="8372" w:type="dxa"/>
            <w:gridSpan w:val="4"/>
          </w:tcPr>
          <w:p w14:paraId="12948C86" w14:textId="77777777" w:rsidR="009D2EE7" w:rsidRDefault="000C4C46" w:rsidP="009D2EE7">
            <w:pPr>
              <w:spacing w:after="0" w:line="259" w:lineRule="auto"/>
              <w:rPr>
                <w:rFonts w:cstheme="minorHAnsi"/>
                <w:color w:val="000000" w:themeColor="text1"/>
              </w:rPr>
            </w:pPr>
            <w:r>
              <w:rPr>
                <w:rFonts w:cstheme="minorHAnsi"/>
                <w:color w:val="000000" w:themeColor="text1"/>
              </w:rPr>
              <w:t xml:space="preserve">Children interact with each other, their peers, staff and the environment in an acceptable manner. </w:t>
            </w:r>
          </w:p>
          <w:p w14:paraId="0CF67E2F" w14:textId="77777777" w:rsidR="000C4C46" w:rsidRDefault="000C4C46" w:rsidP="009D2EE7">
            <w:pPr>
              <w:spacing w:after="0" w:line="259" w:lineRule="auto"/>
              <w:rPr>
                <w:rFonts w:cstheme="minorHAnsi"/>
                <w:color w:val="000000" w:themeColor="text1"/>
              </w:rPr>
            </w:pPr>
          </w:p>
          <w:p w14:paraId="4DEC9F9C" w14:textId="77777777" w:rsidR="000C4C46" w:rsidRDefault="000C4C46" w:rsidP="009D2EE7">
            <w:pPr>
              <w:spacing w:after="0" w:line="259" w:lineRule="auto"/>
              <w:rPr>
                <w:rFonts w:cstheme="minorHAnsi"/>
                <w:color w:val="000000" w:themeColor="text1"/>
              </w:rPr>
            </w:pPr>
            <w:r>
              <w:rPr>
                <w:rFonts w:cstheme="minorHAnsi"/>
                <w:color w:val="000000" w:themeColor="text1"/>
              </w:rPr>
              <w:t xml:space="preserve">Children show respect to each other, staff and parents. </w:t>
            </w:r>
          </w:p>
          <w:p w14:paraId="5C785513" w14:textId="77777777" w:rsidR="000C4C46" w:rsidRDefault="000C4C46" w:rsidP="009D2EE7">
            <w:pPr>
              <w:spacing w:after="0" w:line="259" w:lineRule="auto"/>
              <w:rPr>
                <w:rFonts w:cstheme="minorHAnsi"/>
                <w:color w:val="000000" w:themeColor="text1"/>
              </w:rPr>
            </w:pPr>
          </w:p>
          <w:p w14:paraId="304C84D9" w14:textId="77777777" w:rsidR="000C4C46" w:rsidRDefault="000C4C46" w:rsidP="009D2EE7">
            <w:pPr>
              <w:spacing w:after="0" w:line="259" w:lineRule="auto"/>
              <w:rPr>
                <w:rFonts w:cstheme="minorHAnsi"/>
                <w:color w:val="000000" w:themeColor="text1"/>
              </w:rPr>
            </w:pPr>
            <w:r>
              <w:rPr>
                <w:rFonts w:cstheme="minorHAnsi"/>
                <w:color w:val="000000" w:themeColor="text1"/>
              </w:rPr>
              <w:t xml:space="preserve">Children treat their environment in an acceptable manner. </w:t>
            </w:r>
          </w:p>
          <w:p w14:paraId="1B7C6967" w14:textId="77777777" w:rsidR="000C4C46" w:rsidRDefault="000C4C46" w:rsidP="009D2EE7">
            <w:pPr>
              <w:spacing w:after="0" w:line="259" w:lineRule="auto"/>
              <w:rPr>
                <w:rFonts w:cstheme="minorHAnsi"/>
                <w:color w:val="000000" w:themeColor="text1"/>
              </w:rPr>
            </w:pPr>
          </w:p>
          <w:p w14:paraId="446DB61E" w14:textId="77777777" w:rsidR="000C4C46" w:rsidRDefault="000C4C46" w:rsidP="009D2EE7">
            <w:pPr>
              <w:spacing w:after="0" w:line="259" w:lineRule="auto"/>
              <w:rPr>
                <w:rFonts w:cstheme="minorHAnsi"/>
                <w:color w:val="000000" w:themeColor="text1"/>
              </w:rPr>
            </w:pPr>
            <w:r>
              <w:rPr>
                <w:rFonts w:cstheme="minorHAnsi"/>
                <w:color w:val="000000" w:themeColor="text1"/>
              </w:rPr>
              <w:t xml:space="preserve">Children understand that they belong to a wide school community and realise they have a role to play within that community. </w:t>
            </w:r>
          </w:p>
          <w:p w14:paraId="09A00476" w14:textId="77777777" w:rsidR="000C4C46" w:rsidRDefault="000C4C46" w:rsidP="009D2EE7">
            <w:pPr>
              <w:spacing w:after="0" w:line="259" w:lineRule="auto"/>
              <w:rPr>
                <w:rFonts w:cstheme="minorHAnsi"/>
                <w:color w:val="000000" w:themeColor="text1"/>
              </w:rPr>
            </w:pPr>
          </w:p>
          <w:p w14:paraId="327AECC0" w14:textId="77777777" w:rsidR="000C4C46" w:rsidRDefault="000C4C46" w:rsidP="009D2EE7">
            <w:pPr>
              <w:spacing w:after="0" w:line="259" w:lineRule="auto"/>
              <w:rPr>
                <w:rFonts w:cstheme="minorHAnsi"/>
                <w:color w:val="000000" w:themeColor="text1"/>
              </w:rPr>
            </w:pPr>
            <w:r>
              <w:rPr>
                <w:rFonts w:cstheme="minorHAnsi"/>
                <w:color w:val="000000" w:themeColor="text1"/>
              </w:rPr>
              <w:t xml:space="preserve">The number of blue books is reduced throughout the year. </w:t>
            </w:r>
          </w:p>
          <w:p w14:paraId="19659207" w14:textId="77777777" w:rsidR="000C4C46" w:rsidRDefault="000C4C46" w:rsidP="009D2EE7">
            <w:pPr>
              <w:spacing w:after="0" w:line="259" w:lineRule="auto"/>
              <w:rPr>
                <w:rFonts w:cstheme="minorHAnsi"/>
                <w:color w:val="000000" w:themeColor="text1"/>
              </w:rPr>
            </w:pPr>
          </w:p>
          <w:p w14:paraId="1D61EBEC" w14:textId="77777777" w:rsidR="000C4C46" w:rsidRDefault="000C4C46" w:rsidP="009D2EE7">
            <w:pPr>
              <w:spacing w:after="0" w:line="259" w:lineRule="auto"/>
              <w:rPr>
                <w:rFonts w:cstheme="minorHAnsi"/>
                <w:color w:val="000000" w:themeColor="text1"/>
              </w:rPr>
            </w:pPr>
            <w:r>
              <w:rPr>
                <w:rFonts w:cstheme="minorHAnsi"/>
                <w:color w:val="000000" w:themeColor="text1"/>
              </w:rPr>
              <w:t xml:space="preserve">The school dojo shop improves behaviour. </w:t>
            </w:r>
          </w:p>
          <w:p w14:paraId="543A2232" w14:textId="77777777" w:rsidR="000C4C46" w:rsidRDefault="000C4C46" w:rsidP="009D2EE7">
            <w:pPr>
              <w:spacing w:after="0" w:line="259" w:lineRule="auto"/>
              <w:rPr>
                <w:rFonts w:cstheme="minorHAnsi"/>
                <w:color w:val="000000" w:themeColor="text1"/>
              </w:rPr>
            </w:pPr>
          </w:p>
          <w:p w14:paraId="0E47C263" w14:textId="13422AF9" w:rsidR="000C4C46" w:rsidRPr="00871B4C" w:rsidRDefault="000C4C46" w:rsidP="009D2EE7">
            <w:pPr>
              <w:spacing w:after="0" w:line="259" w:lineRule="auto"/>
              <w:rPr>
                <w:rFonts w:cstheme="minorHAnsi"/>
                <w:color w:val="000000" w:themeColor="text1"/>
              </w:rPr>
            </w:pPr>
            <w:r>
              <w:rPr>
                <w:rFonts w:cstheme="minorHAnsi"/>
                <w:color w:val="000000" w:themeColor="text1"/>
              </w:rPr>
              <w:t xml:space="preserve">The number of detentions reduces term on term throughout the year. </w:t>
            </w:r>
          </w:p>
        </w:tc>
      </w:tr>
      <w:tr w:rsidR="00184D47" w:rsidRPr="00871B4C" w14:paraId="59FFAE8D" w14:textId="77777777" w:rsidTr="00A06858">
        <w:trPr>
          <w:trHeight w:val="374"/>
        </w:trPr>
        <w:tc>
          <w:tcPr>
            <w:tcW w:w="4705" w:type="dxa"/>
          </w:tcPr>
          <w:p w14:paraId="7A0E4BD2" w14:textId="77777777" w:rsidR="00184D47" w:rsidRPr="00871B4C" w:rsidRDefault="00184D47" w:rsidP="00A06858">
            <w:pPr>
              <w:jc w:val="center"/>
              <w:rPr>
                <w:rFonts w:cstheme="minorHAnsi"/>
                <w:b/>
                <w:color w:val="000000" w:themeColor="text1"/>
              </w:rPr>
            </w:pPr>
            <w:r>
              <w:rPr>
                <w:rFonts w:cstheme="minorHAnsi"/>
                <w:b/>
                <w:color w:val="000000" w:themeColor="text1"/>
              </w:rPr>
              <w:t xml:space="preserve">End Autumn </w:t>
            </w:r>
            <w:r w:rsidRPr="00CF6FCD">
              <w:rPr>
                <w:rFonts w:cstheme="minorHAnsi"/>
                <w:b/>
                <w:color w:val="000000" w:themeColor="text1"/>
              </w:rPr>
              <w:t>Milestones</w:t>
            </w:r>
          </w:p>
        </w:tc>
        <w:tc>
          <w:tcPr>
            <w:tcW w:w="4644" w:type="dxa"/>
            <w:gridSpan w:val="4"/>
          </w:tcPr>
          <w:p w14:paraId="117FBBB1" w14:textId="77777777" w:rsidR="00184D47" w:rsidRPr="00871B4C" w:rsidRDefault="00184D47" w:rsidP="00A06858">
            <w:pPr>
              <w:jc w:val="center"/>
              <w:rPr>
                <w:rFonts w:cstheme="minorHAnsi"/>
                <w:b/>
                <w:color w:val="000000" w:themeColor="text1"/>
              </w:rPr>
            </w:pPr>
            <w:r>
              <w:rPr>
                <w:rFonts w:cstheme="minorHAnsi"/>
                <w:b/>
                <w:color w:val="000000" w:themeColor="text1"/>
              </w:rPr>
              <w:t xml:space="preserve">End Spring </w:t>
            </w:r>
            <w:r w:rsidRPr="00CF6FCD">
              <w:rPr>
                <w:rFonts w:cstheme="minorHAnsi"/>
                <w:b/>
                <w:color w:val="000000" w:themeColor="text1"/>
              </w:rPr>
              <w:t>Milestones</w:t>
            </w:r>
          </w:p>
        </w:tc>
        <w:tc>
          <w:tcPr>
            <w:tcW w:w="6097" w:type="dxa"/>
            <w:gridSpan w:val="2"/>
          </w:tcPr>
          <w:p w14:paraId="6C502747" w14:textId="77777777" w:rsidR="00184D47" w:rsidRPr="00871B4C" w:rsidRDefault="00184D47" w:rsidP="00A06858">
            <w:pPr>
              <w:jc w:val="center"/>
              <w:rPr>
                <w:rFonts w:cstheme="minorHAnsi"/>
                <w:b/>
                <w:color w:val="000000" w:themeColor="text1"/>
              </w:rPr>
            </w:pPr>
            <w:r>
              <w:rPr>
                <w:rFonts w:cstheme="minorHAnsi"/>
                <w:b/>
                <w:color w:val="000000" w:themeColor="text1"/>
              </w:rPr>
              <w:t xml:space="preserve">End </w:t>
            </w:r>
            <w:r w:rsidRPr="00CF6FCD">
              <w:rPr>
                <w:rFonts w:cstheme="minorHAnsi"/>
                <w:b/>
                <w:color w:val="000000" w:themeColor="text1"/>
              </w:rPr>
              <w:t>Summer Milestones</w:t>
            </w:r>
          </w:p>
        </w:tc>
      </w:tr>
      <w:tr w:rsidR="00184D47" w:rsidRPr="00871B4C" w14:paraId="7CB9D10B" w14:textId="77777777" w:rsidTr="00A06858">
        <w:trPr>
          <w:trHeight w:val="275"/>
        </w:trPr>
        <w:tc>
          <w:tcPr>
            <w:tcW w:w="4705" w:type="dxa"/>
          </w:tcPr>
          <w:p w14:paraId="47C2C1AF" w14:textId="09839813" w:rsidR="00184D47" w:rsidRDefault="000C4C46" w:rsidP="000C4C46">
            <w:pPr>
              <w:spacing w:after="0" w:line="240" w:lineRule="auto"/>
              <w:rPr>
                <w:rFonts w:cstheme="minorHAnsi"/>
                <w:color w:val="000000" w:themeColor="text1"/>
              </w:rPr>
            </w:pPr>
            <w:r>
              <w:rPr>
                <w:rFonts w:cstheme="minorHAnsi"/>
                <w:color w:val="000000" w:themeColor="text1"/>
              </w:rPr>
              <w:t xml:space="preserve">New behaviour </w:t>
            </w:r>
            <w:r w:rsidR="00493993">
              <w:rPr>
                <w:rFonts w:cstheme="minorHAnsi"/>
                <w:color w:val="000000" w:themeColor="text1"/>
              </w:rPr>
              <w:t>policy</w:t>
            </w:r>
            <w:r>
              <w:rPr>
                <w:rFonts w:cstheme="minorHAnsi"/>
                <w:color w:val="000000" w:themeColor="text1"/>
              </w:rPr>
              <w:t xml:space="preserve"> introduced to children. </w:t>
            </w:r>
          </w:p>
          <w:p w14:paraId="62C6B85A" w14:textId="0295D20A" w:rsidR="000C4C46" w:rsidRDefault="000C4C46" w:rsidP="000C4C46">
            <w:pPr>
              <w:spacing w:after="0" w:line="240" w:lineRule="auto"/>
              <w:rPr>
                <w:rFonts w:cstheme="minorHAnsi"/>
                <w:color w:val="000000" w:themeColor="text1"/>
              </w:rPr>
            </w:pPr>
          </w:p>
          <w:p w14:paraId="48A76A4D" w14:textId="77777777" w:rsidR="000C4C46" w:rsidRDefault="000C4C46" w:rsidP="000C4C46">
            <w:pPr>
              <w:spacing w:after="0" w:line="240" w:lineRule="auto"/>
              <w:rPr>
                <w:rFonts w:cstheme="minorHAnsi"/>
                <w:color w:val="000000" w:themeColor="text1"/>
              </w:rPr>
            </w:pPr>
          </w:p>
          <w:p w14:paraId="25D44776" w14:textId="77777777" w:rsidR="000C4C46" w:rsidRDefault="000C4C46" w:rsidP="000C4C46">
            <w:pPr>
              <w:spacing w:after="0" w:line="240" w:lineRule="auto"/>
              <w:rPr>
                <w:rFonts w:cstheme="minorHAnsi"/>
                <w:color w:val="000000" w:themeColor="text1"/>
              </w:rPr>
            </w:pPr>
            <w:r>
              <w:rPr>
                <w:rFonts w:cstheme="minorHAnsi"/>
                <w:color w:val="000000" w:themeColor="text1"/>
              </w:rPr>
              <w:t xml:space="preserve">First non-negotiables brought in Autumn 1 then Autumn 2- Adhered to by children. </w:t>
            </w:r>
          </w:p>
          <w:p w14:paraId="5DDD2E18" w14:textId="33EB41FD" w:rsidR="000C4C46" w:rsidRDefault="000C4C46" w:rsidP="000C4C46">
            <w:pPr>
              <w:spacing w:after="0" w:line="240" w:lineRule="auto"/>
              <w:rPr>
                <w:rFonts w:cstheme="minorHAnsi"/>
                <w:color w:val="000000" w:themeColor="text1"/>
              </w:rPr>
            </w:pPr>
          </w:p>
          <w:p w14:paraId="4AF5EFD7" w14:textId="77777777" w:rsidR="000C4C46" w:rsidRDefault="000C4C46" w:rsidP="000C4C46">
            <w:pPr>
              <w:spacing w:after="0" w:line="240" w:lineRule="auto"/>
              <w:rPr>
                <w:rFonts w:cstheme="minorHAnsi"/>
                <w:color w:val="000000" w:themeColor="text1"/>
              </w:rPr>
            </w:pPr>
            <w:r>
              <w:rPr>
                <w:rFonts w:cstheme="minorHAnsi"/>
                <w:color w:val="000000" w:themeColor="text1"/>
              </w:rPr>
              <w:t>Improvement in use of interactive language by all children.</w:t>
            </w:r>
          </w:p>
          <w:p w14:paraId="674BD8F9" w14:textId="77777777" w:rsidR="004843FE" w:rsidRDefault="004843FE" w:rsidP="000C4C46">
            <w:pPr>
              <w:spacing w:after="0" w:line="240" w:lineRule="auto"/>
              <w:rPr>
                <w:rFonts w:cstheme="minorHAnsi"/>
                <w:color w:val="000000" w:themeColor="text1"/>
              </w:rPr>
            </w:pPr>
          </w:p>
          <w:p w14:paraId="03C669FB" w14:textId="27D229D4" w:rsidR="004843FE" w:rsidRPr="00871B4C" w:rsidRDefault="004843FE" w:rsidP="000C4C46">
            <w:pPr>
              <w:spacing w:after="0" w:line="240" w:lineRule="auto"/>
              <w:rPr>
                <w:rFonts w:cstheme="minorHAnsi"/>
                <w:color w:val="000000" w:themeColor="text1"/>
              </w:rPr>
            </w:pPr>
            <w:r>
              <w:rPr>
                <w:rFonts w:cstheme="minorHAnsi"/>
                <w:color w:val="000000" w:themeColor="text1"/>
              </w:rPr>
              <w:t xml:space="preserve">School dojo shop opened. </w:t>
            </w:r>
          </w:p>
        </w:tc>
        <w:tc>
          <w:tcPr>
            <w:tcW w:w="4644" w:type="dxa"/>
            <w:gridSpan w:val="4"/>
          </w:tcPr>
          <w:p w14:paraId="19BC813D" w14:textId="77777777" w:rsidR="000C4C46" w:rsidRDefault="000C4C46" w:rsidP="000C4C46">
            <w:pPr>
              <w:spacing w:after="0" w:line="240" w:lineRule="auto"/>
              <w:rPr>
                <w:rFonts w:cstheme="minorHAnsi"/>
                <w:color w:val="000000" w:themeColor="text1"/>
              </w:rPr>
            </w:pPr>
            <w:r>
              <w:rPr>
                <w:rFonts w:cstheme="minorHAnsi"/>
                <w:color w:val="000000" w:themeColor="text1"/>
              </w:rPr>
              <w:t xml:space="preserve">Number of detentions reduced from Autumn term. </w:t>
            </w:r>
          </w:p>
          <w:p w14:paraId="001E1FE0" w14:textId="77777777" w:rsidR="000C4C46" w:rsidRDefault="000C4C46" w:rsidP="000C4C46">
            <w:pPr>
              <w:spacing w:after="0" w:line="240" w:lineRule="auto"/>
              <w:rPr>
                <w:rFonts w:cstheme="minorHAnsi"/>
                <w:color w:val="000000" w:themeColor="text1"/>
              </w:rPr>
            </w:pPr>
          </w:p>
          <w:p w14:paraId="6FC8484C" w14:textId="1EB99650" w:rsidR="00184D47" w:rsidRDefault="000C4C46" w:rsidP="000C4C46">
            <w:pPr>
              <w:spacing w:after="0" w:line="240" w:lineRule="auto"/>
              <w:rPr>
                <w:rFonts w:cstheme="minorHAnsi"/>
                <w:color w:val="000000" w:themeColor="text1"/>
              </w:rPr>
            </w:pPr>
            <w:r>
              <w:rPr>
                <w:rFonts w:cstheme="minorHAnsi"/>
                <w:color w:val="000000" w:themeColor="text1"/>
              </w:rPr>
              <w:t xml:space="preserve">Non- negotiables for Spring 1 and 2 brought in and adhered to. </w:t>
            </w:r>
          </w:p>
          <w:p w14:paraId="6AAF817B" w14:textId="77777777" w:rsidR="000C4C46" w:rsidRDefault="000C4C46" w:rsidP="000C4C46">
            <w:pPr>
              <w:spacing w:after="0" w:line="240" w:lineRule="auto"/>
              <w:rPr>
                <w:rFonts w:cstheme="minorHAnsi"/>
                <w:color w:val="000000" w:themeColor="text1"/>
              </w:rPr>
            </w:pPr>
          </w:p>
          <w:p w14:paraId="1C7A2FEA" w14:textId="3D08D2DA" w:rsidR="000C4C46" w:rsidRPr="00871B4C" w:rsidRDefault="000C4C46" w:rsidP="000C4C46">
            <w:pPr>
              <w:spacing w:after="0" w:line="240" w:lineRule="auto"/>
              <w:rPr>
                <w:rFonts w:cstheme="minorHAnsi"/>
                <w:color w:val="000000" w:themeColor="text1"/>
              </w:rPr>
            </w:pPr>
            <w:r>
              <w:rPr>
                <w:rFonts w:cstheme="minorHAnsi"/>
                <w:color w:val="000000" w:themeColor="text1"/>
              </w:rPr>
              <w:t xml:space="preserve">Improvement in use of interactive language by all children. </w:t>
            </w:r>
          </w:p>
        </w:tc>
        <w:tc>
          <w:tcPr>
            <w:tcW w:w="6097" w:type="dxa"/>
            <w:gridSpan w:val="2"/>
          </w:tcPr>
          <w:p w14:paraId="2D070D4B" w14:textId="77777777" w:rsidR="000C4C46" w:rsidRDefault="000C4C46" w:rsidP="000C4C46">
            <w:pPr>
              <w:spacing w:after="0" w:line="240" w:lineRule="auto"/>
              <w:rPr>
                <w:rFonts w:cstheme="minorHAnsi"/>
                <w:color w:val="000000" w:themeColor="text1"/>
              </w:rPr>
            </w:pPr>
            <w:r>
              <w:rPr>
                <w:rFonts w:cstheme="minorHAnsi"/>
                <w:color w:val="000000" w:themeColor="text1"/>
              </w:rPr>
              <w:t>Number of detentions reduced from spring term.</w:t>
            </w:r>
          </w:p>
          <w:p w14:paraId="114D912A" w14:textId="24878B4D" w:rsidR="000C4C46" w:rsidRDefault="000C4C46" w:rsidP="000C4C46">
            <w:pPr>
              <w:spacing w:after="0" w:line="240" w:lineRule="auto"/>
              <w:rPr>
                <w:rFonts w:cstheme="minorHAnsi"/>
                <w:color w:val="000000" w:themeColor="text1"/>
              </w:rPr>
            </w:pPr>
          </w:p>
          <w:p w14:paraId="7EF7C74F" w14:textId="77777777" w:rsidR="004843FE" w:rsidRDefault="004843FE" w:rsidP="000C4C46">
            <w:pPr>
              <w:spacing w:after="0" w:line="240" w:lineRule="auto"/>
              <w:rPr>
                <w:rFonts w:cstheme="minorHAnsi"/>
                <w:color w:val="000000" w:themeColor="text1"/>
              </w:rPr>
            </w:pPr>
          </w:p>
          <w:p w14:paraId="0836CED8" w14:textId="67C6B6E5" w:rsidR="007A0BF0" w:rsidRDefault="000C4C46" w:rsidP="000C4C46">
            <w:pPr>
              <w:spacing w:after="0" w:line="240" w:lineRule="auto"/>
              <w:rPr>
                <w:rFonts w:cstheme="minorHAnsi"/>
                <w:color w:val="000000" w:themeColor="text1"/>
              </w:rPr>
            </w:pPr>
            <w:r>
              <w:rPr>
                <w:rFonts w:cstheme="minorHAnsi"/>
                <w:color w:val="000000" w:themeColor="text1"/>
              </w:rPr>
              <w:t xml:space="preserve">Non-negotiables embedded across school. </w:t>
            </w:r>
          </w:p>
          <w:p w14:paraId="4A3B4C24" w14:textId="28EE8D68" w:rsidR="000C4C46" w:rsidRDefault="000C4C46" w:rsidP="000C4C46">
            <w:pPr>
              <w:spacing w:after="0" w:line="240" w:lineRule="auto"/>
              <w:rPr>
                <w:rFonts w:cstheme="minorHAnsi"/>
                <w:color w:val="000000" w:themeColor="text1"/>
              </w:rPr>
            </w:pPr>
          </w:p>
          <w:p w14:paraId="62B389AC" w14:textId="77777777" w:rsidR="004843FE" w:rsidRDefault="004843FE" w:rsidP="000C4C46">
            <w:pPr>
              <w:spacing w:after="0" w:line="240" w:lineRule="auto"/>
              <w:rPr>
                <w:rFonts w:cstheme="minorHAnsi"/>
                <w:color w:val="000000" w:themeColor="text1"/>
              </w:rPr>
            </w:pPr>
          </w:p>
          <w:p w14:paraId="7899C4D2" w14:textId="58D2BF2C" w:rsidR="000C4C46" w:rsidRDefault="000C4C46" w:rsidP="000C4C46">
            <w:pPr>
              <w:spacing w:after="0" w:line="240" w:lineRule="auto"/>
              <w:rPr>
                <w:rFonts w:cstheme="minorHAnsi"/>
                <w:color w:val="000000" w:themeColor="text1"/>
              </w:rPr>
            </w:pPr>
            <w:r>
              <w:rPr>
                <w:rFonts w:cstheme="minorHAnsi"/>
                <w:color w:val="000000" w:themeColor="text1"/>
              </w:rPr>
              <w:t>Improvement in use of interactive language by all children.</w:t>
            </w:r>
          </w:p>
          <w:p w14:paraId="0EF7F7B8" w14:textId="77777777" w:rsidR="000C4C46" w:rsidRDefault="000C4C46" w:rsidP="000C4C46">
            <w:pPr>
              <w:spacing w:after="0" w:line="240" w:lineRule="auto"/>
              <w:rPr>
                <w:rFonts w:cstheme="minorHAnsi"/>
                <w:color w:val="000000" w:themeColor="text1"/>
              </w:rPr>
            </w:pPr>
          </w:p>
          <w:p w14:paraId="287ABFF7" w14:textId="027D8F82" w:rsidR="000C4C46" w:rsidRDefault="000C4C46" w:rsidP="000C4C46">
            <w:pPr>
              <w:spacing w:after="0" w:line="240" w:lineRule="auto"/>
              <w:rPr>
                <w:rFonts w:cstheme="minorHAnsi"/>
                <w:color w:val="000000" w:themeColor="text1"/>
              </w:rPr>
            </w:pPr>
            <w:r>
              <w:rPr>
                <w:rFonts w:cstheme="minorHAnsi"/>
                <w:color w:val="000000" w:themeColor="text1"/>
              </w:rPr>
              <w:t xml:space="preserve">Anecdotal </w:t>
            </w:r>
            <w:r w:rsidR="004843FE">
              <w:rPr>
                <w:rFonts w:cstheme="minorHAnsi"/>
                <w:color w:val="000000" w:themeColor="text1"/>
              </w:rPr>
              <w:t xml:space="preserve">evidence shows </w:t>
            </w:r>
            <w:r>
              <w:rPr>
                <w:rFonts w:cstheme="minorHAnsi"/>
                <w:color w:val="000000" w:themeColor="text1"/>
              </w:rPr>
              <w:t xml:space="preserve">improvement in school environment from beginning of year. </w:t>
            </w:r>
          </w:p>
          <w:p w14:paraId="30E2829F" w14:textId="39A9F98E" w:rsidR="000C4C46" w:rsidRPr="00871B4C" w:rsidRDefault="000C4C46" w:rsidP="000C4C46">
            <w:pPr>
              <w:spacing w:after="0" w:line="240" w:lineRule="auto"/>
              <w:rPr>
                <w:rFonts w:cstheme="minorHAnsi"/>
                <w:color w:val="000000" w:themeColor="text1"/>
              </w:rPr>
            </w:pPr>
          </w:p>
        </w:tc>
      </w:tr>
      <w:tr w:rsidR="00184D47" w:rsidRPr="00871B4C" w14:paraId="28E395C6" w14:textId="77777777" w:rsidTr="00A06858">
        <w:trPr>
          <w:trHeight w:val="275"/>
        </w:trPr>
        <w:tc>
          <w:tcPr>
            <w:tcW w:w="15446" w:type="dxa"/>
            <w:gridSpan w:val="7"/>
            <w:shd w:val="clear" w:color="auto" w:fill="BFBFBF" w:themeFill="background1" w:themeFillShade="BF"/>
          </w:tcPr>
          <w:p w14:paraId="7F95978A" w14:textId="77777777" w:rsidR="00184D47" w:rsidRPr="00871B4C" w:rsidRDefault="00184D47" w:rsidP="00A06858">
            <w:pPr>
              <w:rPr>
                <w:rFonts w:cstheme="minorHAnsi"/>
                <w:color w:val="000000" w:themeColor="text1"/>
              </w:rPr>
            </w:pPr>
          </w:p>
        </w:tc>
      </w:tr>
      <w:tr w:rsidR="00184D47" w:rsidRPr="00871B4C" w14:paraId="032A2E32" w14:textId="77777777" w:rsidTr="00A06858">
        <w:trPr>
          <w:trHeight w:val="275"/>
        </w:trPr>
        <w:tc>
          <w:tcPr>
            <w:tcW w:w="5098" w:type="dxa"/>
            <w:gridSpan w:val="2"/>
          </w:tcPr>
          <w:p w14:paraId="3DF5A485" w14:textId="77777777" w:rsidR="00184D47" w:rsidRPr="00871B4C" w:rsidRDefault="00184D47" w:rsidP="00A06858">
            <w:pPr>
              <w:jc w:val="center"/>
              <w:rPr>
                <w:rFonts w:cstheme="minorHAnsi"/>
                <w:b/>
                <w:color w:val="000000" w:themeColor="text1"/>
              </w:rPr>
            </w:pPr>
            <w:r w:rsidRPr="00871B4C">
              <w:rPr>
                <w:rFonts w:cstheme="minorHAnsi"/>
                <w:b/>
                <w:color w:val="000000" w:themeColor="text1"/>
              </w:rPr>
              <w:t>Action</w:t>
            </w:r>
          </w:p>
        </w:tc>
        <w:tc>
          <w:tcPr>
            <w:tcW w:w="2127" w:type="dxa"/>
            <w:gridSpan w:val="2"/>
          </w:tcPr>
          <w:p w14:paraId="13B5691F" w14:textId="77777777" w:rsidR="00184D47" w:rsidRPr="00871B4C" w:rsidRDefault="00184D47" w:rsidP="00A06858">
            <w:pPr>
              <w:jc w:val="center"/>
              <w:rPr>
                <w:rFonts w:cstheme="minorHAnsi"/>
                <w:b/>
                <w:color w:val="000000" w:themeColor="text1"/>
              </w:rPr>
            </w:pPr>
            <w:r w:rsidRPr="00871B4C">
              <w:rPr>
                <w:rFonts w:cstheme="minorHAnsi"/>
                <w:b/>
                <w:color w:val="000000" w:themeColor="text1"/>
              </w:rPr>
              <w:t>Lead and resources</w:t>
            </w:r>
          </w:p>
        </w:tc>
        <w:tc>
          <w:tcPr>
            <w:tcW w:w="3260" w:type="dxa"/>
            <w:gridSpan w:val="2"/>
          </w:tcPr>
          <w:p w14:paraId="318E85D5" w14:textId="77777777" w:rsidR="00184D47" w:rsidRDefault="00184D47" w:rsidP="00A06858">
            <w:pPr>
              <w:jc w:val="center"/>
              <w:rPr>
                <w:rFonts w:cstheme="minorHAnsi"/>
                <w:b/>
                <w:color w:val="000000" w:themeColor="text1"/>
              </w:rPr>
            </w:pPr>
            <w:r w:rsidRPr="00871B4C">
              <w:rPr>
                <w:rFonts w:cstheme="minorHAnsi"/>
                <w:b/>
                <w:color w:val="000000" w:themeColor="text1"/>
              </w:rPr>
              <w:t>Monitoring</w:t>
            </w:r>
          </w:p>
          <w:p w14:paraId="43B0FF5D" w14:textId="77777777" w:rsidR="00184D47" w:rsidRPr="00871B4C" w:rsidRDefault="00184D47" w:rsidP="00A06858">
            <w:pPr>
              <w:jc w:val="center"/>
              <w:rPr>
                <w:rFonts w:cstheme="minorHAnsi"/>
                <w:b/>
                <w:color w:val="000000" w:themeColor="text1"/>
              </w:rPr>
            </w:pPr>
            <w:r w:rsidRPr="00871B4C">
              <w:rPr>
                <w:rFonts w:cstheme="minorHAnsi"/>
                <w:b/>
                <w:color w:val="000000" w:themeColor="text1"/>
              </w:rPr>
              <w:lastRenderedPageBreak/>
              <w:t>(what, who and when)</w:t>
            </w:r>
          </w:p>
        </w:tc>
        <w:tc>
          <w:tcPr>
            <w:tcW w:w="4961" w:type="dxa"/>
          </w:tcPr>
          <w:p w14:paraId="78417B75" w14:textId="77777777" w:rsidR="00184D47" w:rsidRPr="00871B4C" w:rsidRDefault="00184D47" w:rsidP="00A06858">
            <w:pPr>
              <w:jc w:val="center"/>
              <w:rPr>
                <w:rFonts w:cstheme="minorHAnsi"/>
                <w:b/>
                <w:color w:val="000000" w:themeColor="text1"/>
              </w:rPr>
            </w:pPr>
            <w:r w:rsidRPr="00871B4C">
              <w:rPr>
                <w:rFonts w:cstheme="minorHAnsi"/>
                <w:b/>
                <w:color w:val="000000" w:themeColor="text1"/>
              </w:rPr>
              <w:lastRenderedPageBreak/>
              <w:t>Evaluation</w:t>
            </w:r>
          </w:p>
        </w:tc>
      </w:tr>
      <w:tr w:rsidR="00184D47" w:rsidRPr="00871B4C" w14:paraId="60B371D2" w14:textId="77777777" w:rsidTr="00A06858">
        <w:trPr>
          <w:trHeight w:val="275"/>
        </w:trPr>
        <w:tc>
          <w:tcPr>
            <w:tcW w:w="5098" w:type="dxa"/>
            <w:gridSpan w:val="2"/>
          </w:tcPr>
          <w:p w14:paraId="3E8CAA39" w14:textId="182E652C" w:rsidR="004843FE" w:rsidRDefault="004843FE" w:rsidP="004843FE">
            <w:pPr>
              <w:pStyle w:val="ListParagraph"/>
              <w:numPr>
                <w:ilvl w:val="1"/>
                <w:numId w:val="12"/>
              </w:numPr>
              <w:rPr>
                <w:rFonts w:cstheme="minorHAnsi"/>
                <w:color w:val="000000" w:themeColor="text1"/>
              </w:rPr>
            </w:pPr>
            <w:r w:rsidRPr="004843FE">
              <w:rPr>
                <w:rFonts w:cstheme="minorHAnsi"/>
                <w:color w:val="000000" w:themeColor="text1"/>
              </w:rPr>
              <w:t xml:space="preserve">New behaviour </w:t>
            </w:r>
            <w:r w:rsidR="00493993">
              <w:rPr>
                <w:rFonts w:cstheme="minorHAnsi"/>
                <w:color w:val="000000" w:themeColor="text1"/>
              </w:rPr>
              <w:t>policy</w:t>
            </w:r>
            <w:r w:rsidRPr="004843FE">
              <w:rPr>
                <w:rFonts w:cstheme="minorHAnsi"/>
                <w:color w:val="000000" w:themeColor="text1"/>
              </w:rPr>
              <w:t xml:space="preserve"> introd</w:t>
            </w:r>
            <w:r>
              <w:rPr>
                <w:rFonts w:cstheme="minorHAnsi"/>
                <w:color w:val="000000" w:themeColor="text1"/>
              </w:rPr>
              <w:t xml:space="preserve">uced. </w:t>
            </w:r>
          </w:p>
          <w:p w14:paraId="08D37412" w14:textId="77777777" w:rsidR="004843FE" w:rsidRDefault="004843FE" w:rsidP="004843FE">
            <w:pPr>
              <w:pStyle w:val="ListParagraph"/>
              <w:numPr>
                <w:ilvl w:val="1"/>
                <w:numId w:val="12"/>
              </w:numPr>
              <w:rPr>
                <w:rFonts w:cstheme="minorHAnsi"/>
                <w:color w:val="000000" w:themeColor="text1"/>
              </w:rPr>
            </w:pPr>
            <w:r>
              <w:rPr>
                <w:rFonts w:cstheme="minorHAnsi"/>
                <w:color w:val="000000" w:themeColor="text1"/>
              </w:rPr>
              <w:t xml:space="preserve">Each class will decide on rules appropriate for their class. </w:t>
            </w:r>
          </w:p>
          <w:p w14:paraId="685A0DCA" w14:textId="77777777" w:rsidR="004843FE" w:rsidRDefault="004843FE" w:rsidP="004843FE">
            <w:pPr>
              <w:pStyle w:val="ListParagraph"/>
              <w:numPr>
                <w:ilvl w:val="1"/>
                <w:numId w:val="12"/>
              </w:numPr>
              <w:rPr>
                <w:rFonts w:cstheme="minorHAnsi"/>
                <w:color w:val="000000" w:themeColor="text1"/>
              </w:rPr>
            </w:pPr>
            <w:r>
              <w:rPr>
                <w:rFonts w:cstheme="minorHAnsi"/>
                <w:color w:val="000000" w:themeColor="text1"/>
              </w:rPr>
              <w:t xml:space="preserve">Whole school non-negotiables introduced in Autumn 1 and added to each half term after. </w:t>
            </w:r>
          </w:p>
          <w:p w14:paraId="043ADCDB" w14:textId="0EAD00E5" w:rsidR="004843FE" w:rsidRPr="004843FE" w:rsidRDefault="004843FE" w:rsidP="004843FE">
            <w:pPr>
              <w:pStyle w:val="ListParagraph"/>
              <w:numPr>
                <w:ilvl w:val="1"/>
                <w:numId w:val="12"/>
              </w:numPr>
              <w:rPr>
                <w:rFonts w:cstheme="minorHAnsi"/>
                <w:color w:val="000000" w:themeColor="text1"/>
              </w:rPr>
            </w:pPr>
            <w:r>
              <w:rPr>
                <w:rFonts w:cstheme="minorHAnsi"/>
                <w:color w:val="000000" w:themeColor="text1"/>
              </w:rPr>
              <w:t xml:space="preserve">Dojo shop opened at beginning of Autumn 2. </w:t>
            </w:r>
          </w:p>
        </w:tc>
        <w:tc>
          <w:tcPr>
            <w:tcW w:w="2127" w:type="dxa"/>
            <w:gridSpan w:val="2"/>
          </w:tcPr>
          <w:p w14:paraId="613762E0" w14:textId="7CEF6E6F" w:rsidR="00184D47" w:rsidRPr="00871B4C" w:rsidRDefault="004843FE" w:rsidP="00A06858">
            <w:pPr>
              <w:rPr>
                <w:rFonts w:cstheme="minorHAnsi"/>
                <w:color w:val="000000" w:themeColor="text1"/>
              </w:rPr>
            </w:pPr>
            <w:r>
              <w:rPr>
                <w:rFonts w:cstheme="minorHAnsi"/>
                <w:color w:val="000000" w:themeColor="text1"/>
              </w:rPr>
              <w:t xml:space="preserve">SLT and all staff </w:t>
            </w:r>
          </w:p>
        </w:tc>
        <w:tc>
          <w:tcPr>
            <w:tcW w:w="3260" w:type="dxa"/>
            <w:gridSpan w:val="2"/>
          </w:tcPr>
          <w:p w14:paraId="151EFCD6" w14:textId="77777777" w:rsidR="00184D47" w:rsidRDefault="00B27439" w:rsidP="00A06858">
            <w:pPr>
              <w:rPr>
                <w:rFonts w:cstheme="minorHAnsi"/>
                <w:color w:val="000000" w:themeColor="text1"/>
              </w:rPr>
            </w:pPr>
            <w:r>
              <w:rPr>
                <w:rFonts w:cstheme="minorHAnsi"/>
                <w:color w:val="000000" w:themeColor="text1"/>
              </w:rPr>
              <w:t xml:space="preserve">Class teachers to decide upon class rules and the way to monitor behaviour e.g. sun and cloud in reception, names on board in Y6. </w:t>
            </w:r>
          </w:p>
          <w:p w14:paraId="103F9B52" w14:textId="77777777" w:rsidR="00B27439" w:rsidRDefault="00B27439" w:rsidP="00B27439">
            <w:pPr>
              <w:spacing w:after="0"/>
              <w:rPr>
                <w:rFonts w:cstheme="minorHAnsi"/>
                <w:color w:val="000000" w:themeColor="text1"/>
              </w:rPr>
            </w:pPr>
            <w:r>
              <w:rPr>
                <w:rFonts w:cstheme="minorHAnsi"/>
                <w:color w:val="000000" w:themeColor="text1"/>
              </w:rPr>
              <w:t xml:space="preserve">Non-negotiables introduced in whole school behaviour assemblies. Autumn 1- walking only around school and doors opened for adults. </w:t>
            </w:r>
          </w:p>
          <w:p w14:paraId="2F3380B8" w14:textId="77777777" w:rsidR="00B27439" w:rsidRDefault="00B27439" w:rsidP="00B27439">
            <w:pPr>
              <w:spacing w:after="0"/>
              <w:rPr>
                <w:rFonts w:cstheme="minorHAnsi"/>
                <w:color w:val="000000" w:themeColor="text1"/>
              </w:rPr>
            </w:pPr>
            <w:r>
              <w:rPr>
                <w:rFonts w:cstheme="minorHAnsi"/>
                <w:color w:val="000000" w:themeColor="text1"/>
              </w:rPr>
              <w:t xml:space="preserve">Autumn 2 – keep your work space tidy e.g. desk, ICT suite, Lunch place- chairs tucked in, all work away. </w:t>
            </w:r>
          </w:p>
          <w:p w14:paraId="1D7A3073" w14:textId="77777777" w:rsidR="00B27439" w:rsidRDefault="00B27439" w:rsidP="00B27439">
            <w:pPr>
              <w:spacing w:after="0"/>
              <w:rPr>
                <w:rFonts w:cstheme="minorHAnsi"/>
                <w:color w:val="000000" w:themeColor="text1"/>
              </w:rPr>
            </w:pPr>
            <w:r>
              <w:rPr>
                <w:rFonts w:cstheme="minorHAnsi"/>
                <w:color w:val="000000" w:themeColor="text1"/>
              </w:rPr>
              <w:t xml:space="preserve">All non-negotiables monitored by all adults and all adults responsible for ensuring they are adhered to. </w:t>
            </w:r>
          </w:p>
          <w:p w14:paraId="148A675A" w14:textId="77777777" w:rsidR="00B27439" w:rsidRDefault="00B27439" w:rsidP="00B27439">
            <w:pPr>
              <w:spacing w:after="0"/>
              <w:rPr>
                <w:rFonts w:cstheme="minorHAnsi"/>
                <w:color w:val="000000" w:themeColor="text1"/>
              </w:rPr>
            </w:pPr>
          </w:p>
          <w:p w14:paraId="34FCE0E4" w14:textId="12ACC91E" w:rsidR="00B27439" w:rsidRPr="00871B4C" w:rsidRDefault="00B27439" w:rsidP="00B27439">
            <w:pPr>
              <w:spacing w:after="0"/>
              <w:rPr>
                <w:rFonts w:cstheme="minorHAnsi"/>
                <w:color w:val="000000" w:themeColor="text1"/>
              </w:rPr>
            </w:pPr>
            <w:r>
              <w:rPr>
                <w:rFonts w:cstheme="minorHAnsi"/>
                <w:color w:val="000000" w:themeColor="text1"/>
              </w:rPr>
              <w:t xml:space="preserve">Dojo shop opened Monday 2.45 and organised by SLT. </w:t>
            </w:r>
          </w:p>
        </w:tc>
        <w:tc>
          <w:tcPr>
            <w:tcW w:w="4961" w:type="dxa"/>
          </w:tcPr>
          <w:p w14:paraId="644C5DB2" w14:textId="5E49B13F" w:rsidR="00390AE6" w:rsidRPr="00871B4C" w:rsidRDefault="00390AE6" w:rsidP="00027D3C">
            <w:pPr>
              <w:rPr>
                <w:rFonts w:cstheme="minorHAnsi"/>
                <w:color w:val="000000" w:themeColor="text1"/>
              </w:rPr>
            </w:pPr>
            <w:r>
              <w:rPr>
                <w:rFonts w:cstheme="minorHAnsi"/>
                <w:color w:val="000000" w:themeColor="text1"/>
              </w:rPr>
              <w:t xml:space="preserve"> </w:t>
            </w:r>
          </w:p>
        </w:tc>
      </w:tr>
      <w:tr w:rsidR="00027D3C" w:rsidRPr="00871B4C" w14:paraId="51B9E0C5" w14:textId="77777777" w:rsidTr="00A06858">
        <w:trPr>
          <w:trHeight w:val="275"/>
        </w:trPr>
        <w:tc>
          <w:tcPr>
            <w:tcW w:w="5098" w:type="dxa"/>
            <w:gridSpan w:val="2"/>
          </w:tcPr>
          <w:p w14:paraId="4D6FDC71" w14:textId="266CFAC6" w:rsidR="004843FE" w:rsidRDefault="004843FE" w:rsidP="004843FE">
            <w:pPr>
              <w:spacing w:after="0"/>
              <w:rPr>
                <w:rFonts w:cstheme="minorHAnsi"/>
                <w:color w:val="000000" w:themeColor="text1"/>
              </w:rPr>
            </w:pPr>
            <w:r>
              <w:rPr>
                <w:rFonts w:cstheme="minorHAnsi"/>
                <w:color w:val="000000" w:themeColor="text1"/>
              </w:rPr>
              <w:t xml:space="preserve">2.1 Staff giving children for going ‘above and beyond’ expected behaviours. Children not given dojos for non-negotiables. </w:t>
            </w:r>
          </w:p>
          <w:p w14:paraId="5F225E4D" w14:textId="5F848BF2" w:rsidR="00027D3C" w:rsidRPr="00871B4C" w:rsidRDefault="004843FE" w:rsidP="004843FE">
            <w:pPr>
              <w:spacing w:after="0"/>
              <w:rPr>
                <w:rFonts w:cstheme="minorHAnsi"/>
                <w:color w:val="000000" w:themeColor="text1"/>
              </w:rPr>
            </w:pPr>
            <w:r>
              <w:rPr>
                <w:rFonts w:cstheme="minorHAnsi"/>
                <w:color w:val="000000" w:themeColor="text1"/>
              </w:rPr>
              <w:t xml:space="preserve">2.2 Dojo shop </w:t>
            </w:r>
            <w:r w:rsidR="00423047">
              <w:rPr>
                <w:rFonts w:cstheme="minorHAnsi"/>
                <w:color w:val="000000" w:themeColor="text1"/>
              </w:rPr>
              <w:t>opened every Monday at 2.45</w:t>
            </w:r>
          </w:p>
        </w:tc>
        <w:tc>
          <w:tcPr>
            <w:tcW w:w="2127" w:type="dxa"/>
            <w:gridSpan w:val="2"/>
          </w:tcPr>
          <w:p w14:paraId="4488A815" w14:textId="08FA6780" w:rsidR="00027D3C" w:rsidRPr="00871B4C" w:rsidRDefault="00B27439" w:rsidP="00027D3C">
            <w:pPr>
              <w:rPr>
                <w:rFonts w:cstheme="minorHAnsi"/>
                <w:color w:val="000000" w:themeColor="text1"/>
              </w:rPr>
            </w:pPr>
            <w:r>
              <w:rPr>
                <w:rFonts w:cstheme="minorHAnsi"/>
                <w:color w:val="000000" w:themeColor="text1"/>
              </w:rPr>
              <w:t xml:space="preserve">SLT and all staff </w:t>
            </w:r>
          </w:p>
        </w:tc>
        <w:tc>
          <w:tcPr>
            <w:tcW w:w="3260" w:type="dxa"/>
            <w:gridSpan w:val="2"/>
          </w:tcPr>
          <w:p w14:paraId="6360FE94" w14:textId="03740549" w:rsidR="00027D3C" w:rsidRPr="00871B4C" w:rsidRDefault="00B27439" w:rsidP="00027D3C">
            <w:pPr>
              <w:rPr>
                <w:rFonts w:cstheme="minorHAnsi"/>
                <w:color w:val="000000" w:themeColor="text1"/>
              </w:rPr>
            </w:pPr>
            <w:r>
              <w:rPr>
                <w:rFonts w:cstheme="minorHAnsi"/>
                <w:color w:val="000000" w:themeColor="text1"/>
              </w:rPr>
              <w:t xml:space="preserve">All staff ensure children are given the correct number of dojos for the correct behaviours. </w:t>
            </w:r>
          </w:p>
        </w:tc>
        <w:tc>
          <w:tcPr>
            <w:tcW w:w="4961" w:type="dxa"/>
          </w:tcPr>
          <w:p w14:paraId="1B136296" w14:textId="42ADAAEF" w:rsidR="00390AE6" w:rsidRPr="00871B4C" w:rsidRDefault="00390AE6" w:rsidP="00027D3C">
            <w:pPr>
              <w:rPr>
                <w:rFonts w:cstheme="minorHAnsi"/>
                <w:color w:val="000000" w:themeColor="text1"/>
              </w:rPr>
            </w:pPr>
          </w:p>
        </w:tc>
      </w:tr>
      <w:tr w:rsidR="009B01AC" w:rsidRPr="00871B4C" w14:paraId="47DBFF19" w14:textId="77777777" w:rsidTr="00A06858">
        <w:trPr>
          <w:trHeight w:val="275"/>
        </w:trPr>
        <w:tc>
          <w:tcPr>
            <w:tcW w:w="5098" w:type="dxa"/>
            <w:gridSpan w:val="2"/>
          </w:tcPr>
          <w:p w14:paraId="12392FE9" w14:textId="6BFFDB32" w:rsidR="009B01AC" w:rsidRDefault="00113F65" w:rsidP="004843FE">
            <w:pPr>
              <w:spacing w:after="0"/>
              <w:rPr>
                <w:rFonts w:cstheme="minorHAnsi"/>
                <w:color w:val="000000" w:themeColor="text1"/>
              </w:rPr>
            </w:pPr>
            <w:r>
              <w:rPr>
                <w:rFonts w:cstheme="minorHAnsi"/>
                <w:color w:val="000000" w:themeColor="text1"/>
              </w:rPr>
              <w:t xml:space="preserve">3.1 </w:t>
            </w:r>
            <w:r w:rsidR="00E70635">
              <w:rPr>
                <w:rFonts w:cstheme="minorHAnsi"/>
                <w:color w:val="000000" w:themeColor="text1"/>
              </w:rPr>
              <w:t xml:space="preserve">Staff to model correct language at all times around school and encourage children to do the same. </w:t>
            </w:r>
          </w:p>
          <w:p w14:paraId="4491F7C7" w14:textId="28B065AC" w:rsidR="00536839" w:rsidRDefault="00536839" w:rsidP="004843FE">
            <w:pPr>
              <w:spacing w:after="0"/>
              <w:rPr>
                <w:rFonts w:cstheme="minorHAnsi"/>
                <w:color w:val="000000" w:themeColor="text1"/>
              </w:rPr>
            </w:pPr>
          </w:p>
        </w:tc>
        <w:tc>
          <w:tcPr>
            <w:tcW w:w="2127" w:type="dxa"/>
            <w:gridSpan w:val="2"/>
          </w:tcPr>
          <w:p w14:paraId="2EDB72E6" w14:textId="27C37E1B" w:rsidR="009B01AC" w:rsidRDefault="00E70635" w:rsidP="00027D3C">
            <w:pPr>
              <w:rPr>
                <w:rFonts w:cstheme="minorHAnsi"/>
                <w:color w:val="000000" w:themeColor="text1"/>
              </w:rPr>
            </w:pPr>
            <w:r>
              <w:rPr>
                <w:rFonts w:cstheme="minorHAnsi"/>
                <w:color w:val="000000" w:themeColor="text1"/>
              </w:rPr>
              <w:t xml:space="preserve">SLT and all staff </w:t>
            </w:r>
          </w:p>
        </w:tc>
        <w:tc>
          <w:tcPr>
            <w:tcW w:w="3260" w:type="dxa"/>
            <w:gridSpan w:val="2"/>
          </w:tcPr>
          <w:p w14:paraId="54339556" w14:textId="77777777" w:rsidR="009B01AC" w:rsidRDefault="00E70635" w:rsidP="00027D3C">
            <w:pPr>
              <w:rPr>
                <w:rFonts w:cstheme="minorHAnsi"/>
                <w:color w:val="000000" w:themeColor="text1"/>
              </w:rPr>
            </w:pPr>
            <w:r>
              <w:rPr>
                <w:rFonts w:cstheme="minorHAnsi"/>
                <w:color w:val="000000" w:themeColor="text1"/>
              </w:rPr>
              <w:t xml:space="preserve">During interactions children are called by name e.g. not called lad or mate. If children use incorrect language around school staff to interject with correct language. </w:t>
            </w:r>
          </w:p>
          <w:p w14:paraId="33D3A0B8" w14:textId="46A491AD" w:rsidR="00E70635" w:rsidRDefault="00E70635" w:rsidP="00027D3C">
            <w:pPr>
              <w:rPr>
                <w:rFonts w:cstheme="minorHAnsi"/>
                <w:color w:val="000000" w:themeColor="text1"/>
              </w:rPr>
            </w:pPr>
            <w:r>
              <w:rPr>
                <w:rFonts w:cstheme="minorHAnsi"/>
                <w:color w:val="000000" w:themeColor="text1"/>
              </w:rPr>
              <w:lastRenderedPageBreak/>
              <w:t>Staff to ensure please and thank you used at all times.</w:t>
            </w:r>
          </w:p>
        </w:tc>
        <w:tc>
          <w:tcPr>
            <w:tcW w:w="4961" w:type="dxa"/>
          </w:tcPr>
          <w:p w14:paraId="58C99167" w14:textId="1B836E04" w:rsidR="009B01AC" w:rsidRPr="00871B4C" w:rsidRDefault="009B01AC" w:rsidP="00027D3C">
            <w:pPr>
              <w:rPr>
                <w:rFonts w:cstheme="minorHAnsi"/>
                <w:color w:val="000000" w:themeColor="text1"/>
              </w:rPr>
            </w:pPr>
          </w:p>
        </w:tc>
      </w:tr>
      <w:bookmarkEnd w:id="4"/>
    </w:tbl>
    <w:p w14:paraId="2AB65E95" w14:textId="77777777" w:rsidR="00184D47" w:rsidRDefault="00184D47" w:rsidP="00184D47">
      <w:pPr>
        <w:rPr>
          <w:rFonts w:cstheme="minorHAnsi"/>
          <w:color w:val="000000" w:themeColor="text1"/>
        </w:rPr>
      </w:pPr>
    </w:p>
    <w:p w14:paraId="3157322D" w14:textId="77777777" w:rsidR="00184D47" w:rsidRPr="00871B4C" w:rsidRDefault="00184D47" w:rsidP="00184D47">
      <w:pPr>
        <w:rPr>
          <w:rFonts w:cstheme="minorHAnsi"/>
          <w:color w:val="000000" w:themeColor="text1"/>
        </w:rPr>
      </w:pPr>
    </w:p>
    <w:p w14:paraId="74E119BD" w14:textId="77777777" w:rsidR="00184D47" w:rsidRDefault="00184D47" w:rsidP="00184D47">
      <w:pPr>
        <w:rPr>
          <w:rFonts w:cstheme="minorHAnsi"/>
          <w:color w:val="000000" w:themeColor="text1"/>
        </w:rPr>
      </w:pPr>
    </w:p>
    <w:p w14:paraId="72E94E55" w14:textId="77777777" w:rsidR="00184D47" w:rsidRDefault="00184D47" w:rsidP="00184D47">
      <w:pPr>
        <w:rPr>
          <w:color w:val="000000" w:themeColor="text1"/>
        </w:rPr>
      </w:pPr>
    </w:p>
    <w:p w14:paraId="180EC667" w14:textId="412295D9" w:rsidR="00184D47" w:rsidRPr="005A36E6" w:rsidRDefault="00184D47" w:rsidP="00184D47">
      <w:pPr>
        <w:rPr>
          <w:color w:val="000000" w:themeColor="text1"/>
        </w:rPr>
      </w:pPr>
    </w:p>
    <w:p w14:paraId="09DE2AD3" w14:textId="77777777" w:rsidR="00A332A5" w:rsidRDefault="00A332A5"/>
    <w:sectPr w:rsidR="00A332A5" w:rsidSect="00A06858">
      <w:pgSz w:w="16838" w:h="11906" w:orient="landscape"/>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F446" w14:textId="77777777" w:rsidR="0036786E" w:rsidRDefault="0036786E">
      <w:pPr>
        <w:spacing w:after="0" w:line="240" w:lineRule="auto"/>
      </w:pPr>
      <w:r>
        <w:separator/>
      </w:r>
    </w:p>
  </w:endnote>
  <w:endnote w:type="continuationSeparator" w:id="0">
    <w:p w14:paraId="16952E30" w14:textId="77777777" w:rsidR="0036786E" w:rsidRDefault="0036786E">
      <w:pPr>
        <w:spacing w:after="0" w:line="240" w:lineRule="auto"/>
      </w:pPr>
      <w:r>
        <w:continuationSeparator/>
      </w:r>
    </w:p>
  </w:endnote>
  <w:endnote w:type="continuationNotice" w:id="1">
    <w:p w14:paraId="16922696" w14:textId="77777777" w:rsidR="0036786E" w:rsidRDefault="00367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500267"/>
      <w:docPartObj>
        <w:docPartGallery w:val="Page Numbers (Bottom of Page)"/>
        <w:docPartUnique/>
      </w:docPartObj>
    </w:sdtPr>
    <w:sdtEndPr>
      <w:rPr>
        <w:noProof/>
      </w:rPr>
    </w:sdtEndPr>
    <w:sdtContent>
      <w:p w14:paraId="16CA9975" w14:textId="301357DB" w:rsidR="0036786E" w:rsidRDefault="0036786E">
        <w:pPr>
          <w:pStyle w:val="Footer"/>
        </w:pPr>
        <w:r>
          <w:fldChar w:fldCharType="begin"/>
        </w:r>
        <w:r>
          <w:instrText xml:space="preserve"> PAGE   \* MERGEFORMAT </w:instrText>
        </w:r>
        <w:r>
          <w:fldChar w:fldCharType="separate"/>
        </w:r>
        <w:r>
          <w:rPr>
            <w:noProof/>
          </w:rPr>
          <w:t>21</w:t>
        </w:r>
        <w:r>
          <w:rPr>
            <w:noProof/>
          </w:rPr>
          <w:fldChar w:fldCharType="end"/>
        </w:r>
      </w:p>
    </w:sdtContent>
  </w:sdt>
  <w:p w14:paraId="756DE595" w14:textId="77777777" w:rsidR="0036786E" w:rsidRDefault="00367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E54E" w14:textId="77777777" w:rsidR="0036786E" w:rsidRDefault="0036786E">
      <w:pPr>
        <w:spacing w:after="0" w:line="240" w:lineRule="auto"/>
      </w:pPr>
      <w:r>
        <w:separator/>
      </w:r>
    </w:p>
  </w:footnote>
  <w:footnote w:type="continuationSeparator" w:id="0">
    <w:p w14:paraId="4420ACB6" w14:textId="77777777" w:rsidR="0036786E" w:rsidRDefault="0036786E">
      <w:pPr>
        <w:spacing w:after="0" w:line="240" w:lineRule="auto"/>
      </w:pPr>
      <w:r>
        <w:continuationSeparator/>
      </w:r>
    </w:p>
  </w:footnote>
  <w:footnote w:type="continuationNotice" w:id="1">
    <w:p w14:paraId="5F29EA5B" w14:textId="77777777" w:rsidR="0036786E" w:rsidRDefault="003678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7C1"/>
    <w:multiLevelType w:val="hybridMultilevel"/>
    <w:tmpl w:val="BE94B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F05791"/>
    <w:multiLevelType w:val="hybridMultilevel"/>
    <w:tmpl w:val="3AD4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4112A"/>
    <w:multiLevelType w:val="multilevel"/>
    <w:tmpl w:val="32987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B47E07"/>
    <w:multiLevelType w:val="hybridMultilevel"/>
    <w:tmpl w:val="87241644"/>
    <w:lvl w:ilvl="0" w:tplc="7AF201A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50E7F"/>
    <w:multiLevelType w:val="hybridMultilevel"/>
    <w:tmpl w:val="92B4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611E1"/>
    <w:multiLevelType w:val="multilevel"/>
    <w:tmpl w:val="1E32E7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9F1490"/>
    <w:multiLevelType w:val="multilevel"/>
    <w:tmpl w:val="1EE8F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F97C36"/>
    <w:multiLevelType w:val="multilevel"/>
    <w:tmpl w:val="E1786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3E5AF0"/>
    <w:multiLevelType w:val="multilevel"/>
    <w:tmpl w:val="01FEBD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E90FAB"/>
    <w:multiLevelType w:val="multilevel"/>
    <w:tmpl w:val="6A745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A20681"/>
    <w:multiLevelType w:val="multilevel"/>
    <w:tmpl w:val="6B681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6837E0"/>
    <w:multiLevelType w:val="hybridMultilevel"/>
    <w:tmpl w:val="8D20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E6048"/>
    <w:multiLevelType w:val="hybridMultilevel"/>
    <w:tmpl w:val="07C0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B5D75"/>
    <w:multiLevelType w:val="multilevel"/>
    <w:tmpl w:val="205E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EC1FD0"/>
    <w:multiLevelType w:val="multilevel"/>
    <w:tmpl w:val="36DE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E0A0847"/>
    <w:multiLevelType w:val="hybridMultilevel"/>
    <w:tmpl w:val="128E54CC"/>
    <w:lvl w:ilvl="0" w:tplc="9F109CFC">
      <w:start w:val="1"/>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9"/>
  </w:num>
  <w:num w:numId="5">
    <w:abstractNumId w:val="8"/>
  </w:num>
  <w:num w:numId="6">
    <w:abstractNumId w:val="7"/>
  </w:num>
  <w:num w:numId="7">
    <w:abstractNumId w:val="10"/>
  </w:num>
  <w:num w:numId="8">
    <w:abstractNumId w:val="5"/>
  </w:num>
  <w:num w:numId="9">
    <w:abstractNumId w:val="13"/>
  </w:num>
  <w:num w:numId="10">
    <w:abstractNumId w:val="1"/>
  </w:num>
  <w:num w:numId="11">
    <w:abstractNumId w:val="4"/>
  </w:num>
  <w:num w:numId="12">
    <w:abstractNumId w:val="14"/>
  </w:num>
  <w:num w:numId="13">
    <w:abstractNumId w:val="0"/>
  </w:num>
  <w:num w:numId="14">
    <w:abstractNumId w:val="2"/>
  </w:num>
  <w:num w:numId="15">
    <w:abstractNumId w:val="12"/>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47"/>
    <w:rsid w:val="00012A75"/>
    <w:rsid w:val="00012E6D"/>
    <w:rsid w:val="00014B4C"/>
    <w:rsid w:val="00016441"/>
    <w:rsid w:val="00016ECB"/>
    <w:rsid w:val="000262F2"/>
    <w:rsid w:val="00027D3C"/>
    <w:rsid w:val="000544CD"/>
    <w:rsid w:val="0008031B"/>
    <w:rsid w:val="000872F2"/>
    <w:rsid w:val="0009309E"/>
    <w:rsid w:val="000C4C46"/>
    <w:rsid w:val="000C5766"/>
    <w:rsid w:val="001027B0"/>
    <w:rsid w:val="00113F65"/>
    <w:rsid w:val="00131ED8"/>
    <w:rsid w:val="00165B2A"/>
    <w:rsid w:val="00170FC6"/>
    <w:rsid w:val="00184D47"/>
    <w:rsid w:val="00185DFD"/>
    <w:rsid w:val="0019454A"/>
    <w:rsid w:val="0019538B"/>
    <w:rsid w:val="001B7400"/>
    <w:rsid w:val="001B740B"/>
    <w:rsid w:val="001C474D"/>
    <w:rsid w:val="001D2177"/>
    <w:rsid w:val="001D44BF"/>
    <w:rsid w:val="001E1543"/>
    <w:rsid w:val="001E1D4C"/>
    <w:rsid w:val="001E6AF7"/>
    <w:rsid w:val="001F6CF2"/>
    <w:rsid w:val="00202308"/>
    <w:rsid w:val="00206BEB"/>
    <w:rsid w:val="00210082"/>
    <w:rsid w:val="00210206"/>
    <w:rsid w:val="002273F2"/>
    <w:rsid w:val="00230744"/>
    <w:rsid w:val="00233550"/>
    <w:rsid w:val="00235191"/>
    <w:rsid w:val="00240F77"/>
    <w:rsid w:val="002410B1"/>
    <w:rsid w:val="00242143"/>
    <w:rsid w:val="002474A6"/>
    <w:rsid w:val="00251329"/>
    <w:rsid w:val="00254246"/>
    <w:rsid w:val="002542CE"/>
    <w:rsid w:val="00261BB0"/>
    <w:rsid w:val="002722C4"/>
    <w:rsid w:val="002A3270"/>
    <w:rsid w:val="002B3A06"/>
    <w:rsid w:val="002F399C"/>
    <w:rsid w:val="0030078E"/>
    <w:rsid w:val="00302208"/>
    <w:rsid w:val="003054CA"/>
    <w:rsid w:val="00305E74"/>
    <w:rsid w:val="00307DF4"/>
    <w:rsid w:val="0033308B"/>
    <w:rsid w:val="0033613A"/>
    <w:rsid w:val="003441A3"/>
    <w:rsid w:val="00350E6B"/>
    <w:rsid w:val="00360DC1"/>
    <w:rsid w:val="00361B86"/>
    <w:rsid w:val="0036786E"/>
    <w:rsid w:val="0038795F"/>
    <w:rsid w:val="00390AE6"/>
    <w:rsid w:val="003C0CEA"/>
    <w:rsid w:val="003C4E24"/>
    <w:rsid w:val="003C4FE7"/>
    <w:rsid w:val="003D0DFA"/>
    <w:rsid w:val="003D428A"/>
    <w:rsid w:val="003F3A7C"/>
    <w:rsid w:val="003F3EF2"/>
    <w:rsid w:val="004139E6"/>
    <w:rsid w:val="00423047"/>
    <w:rsid w:val="00423BDB"/>
    <w:rsid w:val="00427E05"/>
    <w:rsid w:val="00434547"/>
    <w:rsid w:val="004362F9"/>
    <w:rsid w:val="00465F60"/>
    <w:rsid w:val="00475B14"/>
    <w:rsid w:val="004843FE"/>
    <w:rsid w:val="00493993"/>
    <w:rsid w:val="00494810"/>
    <w:rsid w:val="004948E0"/>
    <w:rsid w:val="004B09E8"/>
    <w:rsid w:val="004B1077"/>
    <w:rsid w:val="004C0C77"/>
    <w:rsid w:val="004C6D99"/>
    <w:rsid w:val="004C7624"/>
    <w:rsid w:val="004D5B2A"/>
    <w:rsid w:val="004F0FDB"/>
    <w:rsid w:val="004F34D7"/>
    <w:rsid w:val="0051106E"/>
    <w:rsid w:val="0052643E"/>
    <w:rsid w:val="005272C7"/>
    <w:rsid w:val="00535623"/>
    <w:rsid w:val="00536839"/>
    <w:rsid w:val="005502BB"/>
    <w:rsid w:val="0055459D"/>
    <w:rsid w:val="0058096F"/>
    <w:rsid w:val="00583320"/>
    <w:rsid w:val="005949A4"/>
    <w:rsid w:val="005A02A9"/>
    <w:rsid w:val="005B3549"/>
    <w:rsid w:val="005C3CB3"/>
    <w:rsid w:val="005C5220"/>
    <w:rsid w:val="005D1712"/>
    <w:rsid w:val="005E47D6"/>
    <w:rsid w:val="005E7C9B"/>
    <w:rsid w:val="005F7EE4"/>
    <w:rsid w:val="00604231"/>
    <w:rsid w:val="006078B3"/>
    <w:rsid w:val="00616AA4"/>
    <w:rsid w:val="00631833"/>
    <w:rsid w:val="00640124"/>
    <w:rsid w:val="0064330B"/>
    <w:rsid w:val="00643EE2"/>
    <w:rsid w:val="00671A84"/>
    <w:rsid w:val="00674487"/>
    <w:rsid w:val="006949A4"/>
    <w:rsid w:val="006A144C"/>
    <w:rsid w:val="006A3C58"/>
    <w:rsid w:val="006C1E85"/>
    <w:rsid w:val="006C366A"/>
    <w:rsid w:val="006C6CD6"/>
    <w:rsid w:val="006D0107"/>
    <w:rsid w:val="006D63C5"/>
    <w:rsid w:val="006F2405"/>
    <w:rsid w:val="007135AC"/>
    <w:rsid w:val="007161B5"/>
    <w:rsid w:val="007303CA"/>
    <w:rsid w:val="007325F4"/>
    <w:rsid w:val="00750338"/>
    <w:rsid w:val="00754D3C"/>
    <w:rsid w:val="00766DE0"/>
    <w:rsid w:val="007708A7"/>
    <w:rsid w:val="007711DE"/>
    <w:rsid w:val="00775C55"/>
    <w:rsid w:val="00777C1F"/>
    <w:rsid w:val="007820F1"/>
    <w:rsid w:val="007A0BF0"/>
    <w:rsid w:val="007B203E"/>
    <w:rsid w:val="007B79AB"/>
    <w:rsid w:val="007C203E"/>
    <w:rsid w:val="007D216E"/>
    <w:rsid w:val="007D63FD"/>
    <w:rsid w:val="007E1909"/>
    <w:rsid w:val="007E318B"/>
    <w:rsid w:val="007E4866"/>
    <w:rsid w:val="007E5944"/>
    <w:rsid w:val="007F4703"/>
    <w:rsid w:val="00802DF3"/>
    <w:rsid w:val="00812544"/>
    <w:rsid w:val="00813757"/>
    <w:rsid w:val="008165B7"/>
    <w:rsid w:val="00824DDE"/>
    <w:rsid w:val="00825AE6"/>
    <w:rsid w:val="00833F8F"/>
    <w:rsid w:val="00837429"/>
    <w:rsid w:val="00853882"/>
    <w:rsid w:val="00862145"/>
    <w:rsid w:val="008647DD"/>
    <w:rsid w:val="008734CD"/>
    <w:rsid w:val="00875EB9"/>
    <w:rsid w:val="008814C6"/>
    <w:rsid w:val="00886781"/>
    <w:rsid w:val="008A63FB"/>
    <w:rsid w:val="008C7F5A"/>
    <w:rsid w:val="008E39D3"/>
    <w:rsid w:val="008F0E97"/>
    <w:rsid w:val="00903F94"/>
    <w:rsid w:val="00914237"/>
    <w:rsid w:val="00922899"/>
    <w:rsid w:val="00932A6A"/>
    <w:rsid w:val="00962604"/>
    <w:rsid w:val="00963DFE"/>
    <w:rsid w:val="00974254"/>
    <w:rsid w:val="009756B0"/>
    <w:rsid w:val="00976220"/>
    <w:rsid w:val="00976ACB"/>
    <w:rsid w:val="00977755"/>
    <w:rsid w:val="00985B8B"/>
    <w:rsid w:val="00990D38"/>
    <w:rsid w:val="009913B2"/>
    <w:rsid w:val="00993AC3"/>
    <w:rsid w:val="00994122"/>
    <w:rsid w:val="009A478A"/>
    <w:rsid w:val="009B01AC"/>
    <w:rsid w:val="009B1756"/>
    <w:rsid w:val="009D2EE7"/>
    <w:rsid w:val="009E5F4D"/>
    <w:rsid w:val="009F10EB"/>
    <w:rsid w:val="00A06858"/>
    <w:rsid w:val="00A17EA6"/>
    <w:rsid w:val="00A219CA"/>
    <w:rsid w:val="00A2551E"/>
    <w:rsid w:val="00A2591A"/>
    <w:rsid w:val="00A30169"/>
    <w:rsid w:val="00A317AD"/>
    <w:rsid w:val="00A332A5"/>
    <w:rsid w:val="00A35870"/>
    <w:rsid w:val="00A53077"/>
    <w:rsid w:val="00A53BBE"/>
    <w:rsid w:val="00A57D24"/>
    <w:rsid w:val="00A6255A"/>
    <w:rsid w:val="00A66A93"/>
    <w:rsid w:val="00A825D6"/>
    <w:rsid w:val="00A8433E"/>
    <w:rsid w:val="00A84670"/>
    <w:rsid w:val="00A97BAB"/>
    <w:rsid w:val="00AC2282"/>
    <w:rsid w:val="00AC5487"/>
    <w:rsid w:val="00AC7CF7"/>
    <w:rsid w:val="00AD0286"/>
    <w:rsid w:val="00AD70F9"/>
    <w:rsid w:val="00AE04F5"/>
    <w:rsid w:val="00AE2EE4"/>
    <w:rsid w:val="00AE3834"/>
    <w:rsid w:val="00AF3094"/>
    <w:rsid w:val="00B0385D"/>
    <w:rsid w:val="00B13CFF"/>
    <w:rsid w:val="00B27439"/>
    <w:rsid w:val="00B31040"/>
    <w:rsid w:val="00B37273"/>
    <w:rsid w:val="00B559A0"/>
    <w:rsid w:val="00B6484E"/>
    <w:rsid w:val="00B739FE"/>
    <w:rsid w:val="00B84250"/>
    <w:rsid w:val="00B917FA"/>
    <w:rsid w:val="00B956B9"/>
    <w:rsid w:val="00B97306"/>
    <w:rsid w:val="00B9788B"/>
    <w:rsid w:val="00BB2625"/>
    <w:rsid w:val="00BC3547"/>
    <w:rsid w:val="00BC6116"/>
    <w:rsid w:val="00BD5680"/>
    <w:rsid w:val="00BD5B98"/>
    <w:rsid w:val="00BD7481"/>
    <w:rsid w:val="00BE0F28"/>
    <w:rsid w:val="00BE15EF"/>
    <w:rsid w:val="00BE6B94"/>
    <w:rsid w:val="00C54B63"/>
    <w:rsid w:val="00C8295A"/>
    <w:rsid w:val="00C9238C"/>
    <w:rsid w:val="00C97622"/>
    <w:rsid w:val="00CA49C8"/>
    <w:rsid w:val="00CB0FB9"/>
    <w:rsid w:val="00CB7F59"/>
    <w:rsid w:val="00CC06ED"/>
    <w:rsid w:val="00CC30CF"/>
    <w:rsid w:val="00CD49E0"/>
    <w:rsid w:val="00CE117E"/>
    <w:rsid w:val="00CE7ECA"/>
    <w:rsid w:val="00D018A1"/>
    <w:rsid w:val="00D161A4"/>
    <w:rsid w:val="00D21924"/>
    <w:rsid w:val="00D22B1F"/>
    <w:rsid w:val="00D26E9D"/>
    <w:rsid w:val="00D36317"/>
    <w:rsid w:val="00D528C7"/>
    <w:rsid w:val="00D53D6A"/>
    <w:rsid w:val="00D60352"/>
    <w:rsid w:val="00D721D0"/>
    <w:rsid w:val="00D751AF"/>
    <w:rsid w:val="00D84D95"/>
    <w:rsid w:val="00D9581A"/>
    <w:rsid w:val="00DA69D8"/>
    <w:rsid w:val="00DD37D6"/>
    <w:rsid w:val="00DD5D79"/>
    <w:rsid w:val="00DE2A12"/>
    <w:rsid w:val="00DE2A81"/>
    <w:rsid w:val="00DE548E"/>
    <w:rsid w:val="00DF021C"/>
    <w:rsid w:val="00E046F3"/>
    <w:rsid w:val="00E17438"/>
    <w:rsid w:val="00E315FB"/>
    <w:rsid w:val="00E45E57"/>
    <w:rsid w:val="00E63395"/>
    <w:rsid w:val="00E70635"/>
    <w:rsid w:val="00E8124F"/>
    <w:rsid w:val="00E81A8A"/>
    <w:rsid w:val="00E8784D"/>
    <w:rsid w:val="00EC07A3"/>
    <w:rsid w:val="00F10915"/>
    <w:rsid w:val="00F13EDF"/>
    <w:rsid w:val="00F1483D"/>
    <w:rsid w:val="00F23249"/>
    <w:rsid w:val="00F31B61"/>
    <w:rsid w:val="00F37C37"/>
    <w:rsid w:val="00F4381E"/>
    <w:rsid w:val="00F44DDD"/>
    <w:rsid w:val="00F54484"/>
    <w:rsid w:val="00F576FC"/>
    <w:rsid w:val="00F669B8"/>
    <w:rsid w:val="00F805F6"/>
    <w:rsid w:val="00F842AB"/>
    <w:rsid w:val="00F870EB"/>
    <w:rsid w:val="00FA692B"/>
    <w:rsid w:val="00FA716E"/>
    <w:rsid w:val="00FB4D93"/>
    <w:rsid w:val="00FB5A0F"/>
    <w:rsid w:val="00FC53E3"/>
    <w:rsid w:val="00FE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E50B"/>
  <w15:chartTrackingRefBased/>
  <w15:docId w15:val="{4E593C06-4616-44CE-BBCC-DC2C0987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B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D47"/>
  </w:style>
  <w:style w:type="paragraph" w:styleId="Footer">
    <w:name w:val="footer"/>
    <w:basedOn w:val="Normal"/>
    <w:link w:val="FooterChar"/>
    <w:uiPriority w:val="99"/>
    <w:unhideWhenUsed/>
    <w:rsid w:val="00184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D47"/>
  </w:style>
  <w:style w:type="paragraph" w:styleId="BalloonText">
    <w:name w:val="Balloon Text"/>
    <w:basedOn w:val="Normal"/>
    <w:link w:val="BalloonTextChar"/>
    <w:uiPriority w:val="99"/>
    <w:semiHidden/>
    <w:unhideWhenUsed/>
    <w:rsid w:val="0018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47"/>
    <w:rPr>
      <w:rFonts w:ascii="Tahoma" w:hAnsi="Tahoma" w:cs="Tahoma"/>
      <w:sz w:val="16"/>
      <w:szCs w:val="16"/>
    </w:rPr>
  </w:style>
  <w:style w:type="table" w:styleId="TableGrid">
    <w:name w:val="Table Grid"/>
    <w:basedOn w:val="TableNormal"/>
    <w:uiPriority w:val="59"/>
    <w:rsid w:val="0018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D47"/>
    <w:pPr>
      <w:ind w:left="720"/>
      <w:contextualSpacing/>
    </w:pPr>
  </w:style>
  <w:style w:type="paragraph" w:styleId="NoSpacing">
    <w:name w:val="No Spacing"/>
    <w:uiPriority w:val="1"/>
    <w:qFormat/>
    <w:rsid w:val="00184D47"/>
    <w:pPr>
      <w:spacing w:after="0" w:line="240" w:lineRule="auto"/>
    </w:pPr>
  </w:style>
  <w:style w:type="character" w:styleId="Strong">
    <w:name w:val="Strong"/>
    <w:basedOn w:val="DefaultParagraphFont"/>
    <w:uiPriority w:val="22"/>
    <w:qFormat/>
    <w:rsid w:val="00184D47"/>
    <w:rPr>
      <w:b/>
      <w:bCs/>
    </w:rPr>
  </w:style>
  <w:style w:type="character" w:styleId="CommentReference">
    <w:name w:val="annotation reference"/>
    <w:basedOn w:val="DefaultParagraphFont"/>
    <w:uiPriority w:val="99"/>
    <w:semiHidden/>
    <w:unhideWhenUsed/>
    <w:rsid w:val="00184D47"/>
    <w:rPr>
      <w:sz w:val="16"/>
      <w:szCs w:val="16"/>
    </w:rPr>
  </w:style>
  <w:style w:type="paragraph" w:styleId="CommentText">
    <w:name w:val="annotation text"/>
    <w:basedOn w:val="Normal"/>
    <w:link w:val="CommentTextChar"/>
    <w:uiPriority w:val="99"/>
    <w:semiHidden/>
    <w:unhideWhenUsed/>
    <w:rsid w:val="00184D47"/>
    <w:pPr>
      <w:spacing w:line="240" w:lineRule="auto"/>
    </w:pPr>
    <w:rPr>
      <w:sz w:val="20"/>
      <w:szCs w:val="20"/>
    </w:rPr>
  </w:style>
  <w:style w:type="character" w:customStyle="1" w:styleId="CommentTextChar">
    <w:name w:val="Comment Text Char"/>
    <w:basedOn w:val="DefaultParagraphFont"/>
    <w:link w:val="CommentText"/>
    <w:uiPriority w:val="99"/>
    <w:semiHidden/>
    <w:rsid w:val="00184D47"/>
    <w:rPr>
      <w:sz w:val="20"/>
      <w:szCs w:val="20"/>
    </w:rPr>
  </w:style>
  <w:style w:type="paragraph" w:styleId="CommentSubject">
    <w:name w:val="annotation subject"/>
    <w:basedOn w:val="CommentText"/>
    <w:next w:val="CommentText"/>
    <w:link w:val="CommentSubjectChar"/>
    <w:uiPriority w:val="99"/>
    <w:semiHidden/>
    <w:unhideWhenUsed/>
    <w:rsid w:val="00184D47"/>
    <w:rPr>
      <w:b/>
      <w:bCs/>
    </w:rPr>
  </w:style>
  <w:style w:type="character" w:customStyle="1" w:styleId="CommentSubjectChar">
    <w:name w:val="Comment Subject Char"/>
    <w:basedOn w:val="CommentTextChar"/>
    <w:link w:val="CommentSubject"/>
    <w:uiPriority w:val="99"/>
    <w:semiHidden/>
    <w:rsid w:val="00184D47"/>
    <w:rPr>
      <w:b/>
      <w:bCs/>
      <w:sz w:val="20"/>
      <w:szCs w:val="20"/>
    </w:rPr>
  </w:style>
  <w:style w:type="table" w:customStyle="1" w:styleId="TableGrid1">
    <w:name w:val="Table Grid1"/>
    <w:basedOn w:val="TableNormal"/>
    <w:next w:val="TableGrid"/>
    <w:uiPriority w:val="39"/>
    <w:rsid w:val="0018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D4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2101">
      <w:bodyDiv w:val="1"/>
      <w:marLeft w:val="0"/>
      <w:marRight w:val="0"/>
      <w:marTop w:val="0"/>
      <w:marBottom w:val="0"/>
      <w:divBdr>
        <w:top w:val="none" w:sz="0" w:space="0" w:color="auto"/>
        <w:left w:val="none" w:sz="0" w:space="0" w:color="auto"/>
        <w:bottom w:val="none" w:sz="0" w:space="0" w:color="auto"/>
        <w:right w:val="none" w:sz="0" w:space="0" w:color="auto"/>
      </w:divBdr>
    </w:div>
    <w:div w:id="72818691">
      <w:bodyDiv w:val="1"/>
      <w:marLeft w:val="0"/>
      <w:marRight w:val="0"/>
      <w:marTop w:val="0"/>
      <w:marBottom w:val="0"/>
      <w:divBdr>
        <w:top w:val="none" w:sz="0" w:space="0" w:color="auto"/>
        <w:left w:val="none" w:sz="0" w:space="0" w:color="auto"/>
        <w:bottom w:val="none" w:sz="0" w:space="0" w:color="auto"/>
        <w:right w:val="none" w:sz="0" w:space="0" w:color="auto"/>
      </w:divBdr>
    </w:div>
    <w:div w:id="127088443">
      <w:bodyDiv w:val="1"/>
      <w:marLeft w:val="0"/>
      <w:marRight w:val="0"/>
      <w:marTop w:val="0"/>
      <w:marBottom w:val="0"/>
      <w:divBdr>
        <w:top w:val="none" w:sz="0" w:space="0" w:color="auto"/>
        <w:left w:val="none" w:sz="0" w:space="0" w:color="auto"/>
        <w:bottom w:val="none" w:sz="0" w:space="0" w:color="auto"/>
        <w:right w:val="none" w:sz="0" w:space="0" w:color="auto"/>
      </w:divBdr>
    </w:div>
    <w:div w:id="519466350">
      <w:bodyDiv w:val="1"/>
      <w:marLeft w:val="0"/>
      <w:marRight w:val="0"/>
      <w:marTop w:val="0"/>
      <w:marBottom w:val="0"/>
      <w:divBdr>
        <w:top w:val="none" w:sz="0" w:space="0" w:color="auto"/>
        <w:left w:val="none" w:sz="0" w:space="0" w:color="auto"/>
        <w:bottom w:val="none" w:sz="0" w:space="0" w:color="auto"/>
        <w:right w:val="none" w:sz="0" w:space="0" w:color="auto"/>
      </w:divBdr>
    </w:div>
    <w:div w:id="1211111961">
      <w:bodyDiv w:val="1"/>
      <w:marLeft w:val="0"/>
      <w:marRight w:val="0"/>
      <w:marTop w:val="0"/>
      <w:marBottom w:val="0"/>
      <w:divBdr>
        <w:top w:val="none" w:sz="0" w:space="0" w:color="auto"/>
        <w:left w:val="none" w:sz="0" w:space="0" w:color="auto"/>
        <w:bottom w:val="none" w:sz="0" w:space="0" w:color="auto"/>
        <w:right w:val="none" w:sz="0" w:space="0" w:color="auto"/>
      </w:divBdr>
    </w:div>
    <w:div w:id="1514299956">
      <w:bodyDiv w:val="1"/>
      <w:marLeft w:val="0"/>
      <w:marRight w:val="0"/>
      <w:marTop w:val="0"/>
      <w:marBottom w:val="0"/>
      <w:divBdr>
        <w:top w:val="none" w:sz="0" w:space="0" w:color="auto"/>
        <w:left w:val="none" w:sz="0" w:space="0" w:color="auto"/>
        <w:bottom w:val="none" w:sz="0" w:space="0" w:color="auto"/>
        <w:right w:val="none" w:sz="0" w:space="0" w:color="auto"/>
      </w:divBdr>
    </w:div>
    <w:div w:id="20467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37CFC36324FC4C85E01F347BB68EC0" ma:contentTypeVersion="15" ma:contentTypeDescription="Create a new document." ma:contentTypeScope="" ma:versionID="2ae881f72b854389ac193a5709ec6400">
  <xsd:schema xmlns:xsd="http://www.w3.org/2001/XMLSchema" xmlns:xs="http://www.w3.org/2001/XMLSchema" xmlns:p="http://schemas.microsoft.com/office/2006/metadata/properties" xmlns:ns2="bf02e211-0187-406f-bda0-be02c96a3779" xmlns:ns3="1efc3d99-2c9f-4522-9e48-2af439f539bb" targetNamespace="http://schemas.microsoft.com/office/2006/metadata/properties" ma:root="true" ma:fieldsID="62d71af13097dbc93093f9edb512bc5d" ns2:_="" ns3:_="">
    <xsd:import namespace="bf02e211-0187-406f-bda0-be02c96a3779"/>
    <xsd:import namespace="1efc3d99-2c9f-4522-9e48-2af439f53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2e211-0187-406f-bda0-be02c96a3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9fd586-339b-41d1-895f-dc2c6722d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c3d99-2c9f-4522-9e48-2af439f539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62efaf-7c62-4256-856a-c7d61a9fd259}" ma:internalName="TaxCatchAll" ma:showField="CatchAllData" ma:web="1efc3d99-2c9f-4522-9e48-2af439f53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2e211-0187-406f-bda0-be02c96a3779">
      <Terms xmlns="http://schemas.microsoft.com/office/infopath/2007/PartnerControls"/>
    </lcf76f155ced4ddcb4097134ff3c332f>
    <TaxCatchAll xmlns="1efc3d99-2c9f-4522-9e48-2af439f539bb"/>
  </documentManagement>
</p:properties>
</file>

<file path=customXml/itemProps1.xml><?xml version="1.0" encoding="utf-8"?>
<ds:datastoreItem xmlns:ds="http://schemas.openxmlformats.org/officeDocument/2006/customXml" ds:itemID="{3F42FC04-0DBE-4CA5-8733-42BC21E3C8B1}">
  <ds:schemaRefs>
    <ds:schemaRef ds:uri="http://schemas.microsoft.com/sharepoint/v3/contenttype/forms"/>
  </ds:schemaRefs>
</ds:datastoreItem>
</file>

<file path=customXml/itemProps2.xml><?xml version="1.0" encoding="utf-8"?>
<ds:datastoreItem xmlns:ds="http://schemas.openxmlformats.org/officeDocument/2006/customXml" ds:itemID="{CB697B12-45D4-4A3F-B915-5325478B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2e211-0187-406f-bda0-be02c96a3779"/>
    <ds:schemaRef ds:uri="1efc3d99-2c9f-4522-9e48-2af439f53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F06E5-8C94-46D7-9A71-1232867188C3}">
  <ds:schemaRefs>
    <ds:schemaRef ds:uri="http://schemas.microsoft.com/office/infopath/2007/PartnerControls"/>
    <ds:schemaRef ds:uri="http://schemas.microsoft.com/office/2006/documentManagement/types"/>
    <ds:schemaRef ds:uri="http://www.w3.org/XML/1998/namespace"/>
    <ds:schemaRef ds:uri="bf02e211-0187-406f-bda0-be02c96a3779"/>
    <ds:schemaRef ds:uri="http://purl.org/dc/elements/1.1/"/>
    <ds:schemaRef ds:uri="http://purl.org/dc/dcmitype/"/>
    <ds:schemaRef ds:uri="http://schemas.openxmlformats.org/package/2006/metadata/core-properties"/>
    <ds:schemaRef ds:uri="1efc3d99-2c9f-4522-9e48-2af439f539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Wilson</dc:creator>
  <cp:keywords/>
  <dc:description/>
  <cp:lastModifiedBy>Mr D Wilson</cp:lastModifiedBy>
  <cp:revision>2</cp:revision>
  <cp:lastPrinted>2024-02-07T10:19:00Z</cp:lastPrinted>
  <dcterms:created xsi:type="dcterms:W3CDTF">2024-04-22T12:16:00Z</dcterms:created>
  <dcterms:modified xsi:type="dcterms:W3CDTF">2024-04-22T12:16:00Z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0x0101005E37CFC36324FC4C85E01F347BB68EC0</vt:lpwstr>
  </property>
  <property fmtid="{D5CDD505-2E9C-101B-9397-08002B2CF9AE}" pid="3" name="MediaServiceImageTags">
    <vt:lpwstr/>
  </property>
</Properties>
</file>